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2F98" w:rsidRPr="00852F98" w:rsidRDefault="00852F98" w:rsidP="00852F98">
      <w:pPr>
        <w:spacing w:after="0" w:line="240" w:lineRule="auto"/>
        <w:jc w:val="center"/>
        <w:textAlignment w:val="baseline"/>
        <w:rPr>
          <w:rFonts w:ascii="Segoe UI" w:eastAsia="Times New Roman" w:hAnsi="Segoe UI" w:cs="Times New Roman"/>
          <w:b/>
          <w:bCs/>
          <w:sz w:val="18"/>
          <w:szCs w:val="18"/>
          <w:lang w:eastAsia="en-GB"/>
        </w:rPr>
      </w:pPr>
      <w:r w:rsidRPr="00852F98">
        <w:rPr>
          <w:rFonts w:ascii="Arial" w:eastAsia="Times New Roman" w:hAnsi="Arial" w:cs="Arial"/>
          <w:b/>
          <w:bCs/>
          <w:color w:val="4472C4"/>
          <w:sz w:val="72"/>
          <w:szCs w:val="72"/>
          <w:lang w:eastAsia="en-GB"/>
        </w:rPr>
        <w:t>Pupil Premium Strategy </w:t>
      </w:r>
    </w:p>
    <w:p w:rsidR="00852F98" w:rsidRPr="00852F98" w:rsidRDefault="00852F98" w:rsidP="00852F98">
      <w:pPr>
        <w:spacing w:after="0" w:line="240" w:lineRule="auto"/>
        <w:jc w:val="center"/>
        <w:textAlignment w:val="baseline"/>
        <w:rPr>
          <w:rFonts w:ascii="Segoe UI" w:eastAsia="Times New Roman" w:hAnsi="Segoe UI" w:cs="Times New Roman"/>
          <w:b/>
          <w:bCs/>
          <w:sz w:val="18"/>
          <w:szCs w:val="18"/>
          <w:lang w:eastAsia="en-GB"/>
        </w:rPr>
      </w:pPr>
      <w:r w:rsidRPr="00852F98">
        <w:rPr>
          <w:rFonts w:ascii="Arial" w:eastAsia="Times New Roman" w:hAnsi="Arial" w:cs="Arial"/>
          <w:b/>
          <w:bCs/>
          <w:color w:val="0070C0"/>
          <w:sz w:val="72"/>
          <w:szCs w:val="72"/>
          <w:lang w:eastAsia="en-GB"/>
        </w:rPr>
        <w:t> </w:t>
      </w:r>
    </w:p>
    <w:p w:rsidR="00852F98" w:rsidRPr="00852F98" w:rsidRDefault="00852F98" w:rsidP="00852F98">
      <w:pPr>
        <w:spacing w:after="0" w:line="240" w:lineRule="auto"/>
        <w:jc w:val="center"/>
        <w:textAlignment w:val="baseline"/>
        <w:rPr>
          <w:rFonts w:ascii="Segoe UI" w:eastAsia="Times New Roman" w:hAnsi="Segoe UI" w:cs="Times New Roman"/>
          <w:b/>
          <w:bCs/>
          <w:sz w:val="18"/>
          <w:szCs w:val="18"/>
          <w:lang w:eastAsia="en-GB"/>
        </w:rPr>
      </w:pPr>
      <w:r w:rsidRPr="00852F98">
        <w:rPr>
          <w:rFonts w:ascii="Arial" w:eastAsia="Times New Roman" w:hAnsi="Arial" w:cs="Arial"/>
          <w:b/>
          <w:bCs/>
          <w:color w:val="0070C0"/>
          <w:sz w:val="52"/>
          <w:szCs w:val="52"/>
          <w:lang w:eastAsia="en-GB"/>
        </w:rPr>
        <w:t>Grange Park School </w:t>
      </w:r>
    </w:p>
    <w:p w:rsidR="00852F98" w:rsidRPr="00852F98" w:rsidRDefault="00852F98" w:rsidP="00852F98">
      <w:pPr>
        <w:spacing w:after="0" w:line="240" w:lineRule="auto"/>
        <w:jc w:val="center"/>
        <w:textAlignment w:val="baseline"/>
        <w:rPr>
          <w:rFonts w:ascii="Segoe UI" w:eastAsia="Times New Roman" w:hAnsi="Segoe UI" w:cs="Times New Roman"/>
          <w:b/>
          <w:bCs/>
          <w:sz w:val="18"/>
          <w:szCs w:val="18"/>
          <w:lang w:eastAsia="en-GB"/>
        </w:rPr>
      </w:pPr>
      <w:r w:rsidRPr="00852F98">
        <w:rPr>
          <w:noProof/>
        </w:rPr>
        <w:drawing>
          <wp:inline distT="0" distB="0" distL="0" distR="0">
            <wp:extent cx="3000375" cy="3000375"/>
            <wp:effectExtent l="0" t="0" r="9525" b="9525"/>
            <wp:docPr id="1" name="Picture 1" descr="C:\Users\eallen\AppData\Local\Microsoft\Windows\INetCache\Content.MSO\4763C4B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allen\AppData\Local\Microsoft\Windows\INetCache\Content.MSO\4763C4B6.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00375" cy="3000375"/>
                    </a:xfrm>
                    <a:prstGeom prst="rect">
                      <a:avLst/>
                    </a:prstGeom>
                    <a:noFill/>
                    <a:ln>
                      <a:noFill/>
                    </a:ln>
                  </pic:spPr>
                </pic:pic>
              </a:graphicData>
            </a:graphic>
          </wp:inline>
        </w:drawing>
      </w:r>
      <w:r w:rsidRPr="00852F98">
        <w:rPr>
          <w:rFonts w:ascii="Arial" w:eastAsia="Times New Roman" w:hAnsi="Arial" w:cs="Arial"/>
          <w:b/>
          <w:bCs/>
          <w:sz w:val="72"/>
          <w:szCs w:val="72"/>
          <w:lang w:eastAsia="en-GB"/>
        </w:rPr>
        <w:t> </w:t>
      </w:r>
    </w:p>
    <w:p w:rsidR="00852F98" w:rsidRPr="00852F98" w:rsidRDefault="00852F98" w:rsidP="00852F98">
      <w:pPr>
        <w:spacing w:after="0" w:line="240" w:lineRule="auto"/>
        <w:jc w:val="center"/>
        <w:textAlignment w:val="baseline"/>
        <w:rPr>
          <w:rFonts w:ascii="Segoe UI" w:eastAsia="Times New Roman" w:hAnsi="Segoe UI" w:cs="Times New Roman"/>
          <w:b/>
          <w:bCs/>
          <w:sz w:val="18"/>
          <w:szCs w:val="18"/>
          <w:lang w:eastAsia="en-GB"/>
        </w:rPr>
      </w:pPr>
      <w:r w:rsidRPr="00852F98">
        <w:rPr>
          <w:rFonts w:ascii="Arial" w:eastAsia="Times New Roman" w:hAnsi="Arial" w:cs="Arial"/>
          <w:b/>
          <w:bCs/>
          <w:color w:val="0070C0"/>
          <w:sz w:val="52"/>
          <w:szCs w:val="52"/>
          <w:lang w:eastAsia="en-GB"/>
        </w:rPr>
        <w:t> </w:t>
      </w:r>
    </w:p>
    <w:p w:rsidR="00852F98" w:rsidRPr="00852F98" w:rsidRDefault="00852F98" w:rsidP="00852F98">
      <w:pPr>
        <w:spacing w:after="0" w:line="240" w:lineRule="auto"/>
        <w:jc w:val="center"/>
        <w:textAlignment w:val="baseline"/>
        <w:rPr>
          <w:rFonts w:ascii="Segoe UI" w:eastAsia="Times New Roman" w:hAnsi="Segoe UI" w:cs="Times New Roman"/>
          <w:b/>
          <w:bCs/>
          <w:sz w:val="18"/>
          <w:szCs w:val="18"/>
          <w:lang w:eastAsia="en-GB"/>
        </w:rPr>
      </w:pPr>
      <w:r w:rsidRPr="00852F98">
        <w:rPr>
          <w:rFonts w:ascii="Arial" w:eastAsia="Times New Roman" w:hAnsi="Arial" w:cs="Arial"/>
          <w:b/>
          <w:bCs/>
          <w:color w:val="0070C0"/>
          <w:sz w:val="52"/>
          <w:szCs w:val="52"/>
          <w:lang w:eastAsia="en-GB"/>
        </w:rPr>
        <w:t> </w:t>
      </w:r>
    </w:p>
    <w:p w:rsidR="00852F98" w:rsidRPr="00852F98" w:rsidRDefault="00852F98" w:rsidP="00852F98">
      <w:pPr>
        <w:spacing w:after="0" w:line="240" w:lineRule="auto"/>
        <w:jc w:val="center"/>
        <w:textAlignment w:val="baseline"/>
        <w:rPr>
          <w:rFonts w:ascii="Segoe UI" w:eastAsia="Times New Roman" w:hAnsi="Segoe UI" w:cs="Times New Roman"/>
          <w:b/>
          <w:bCs/>
          <w:sz w:val="18"/>
          <w:szCs w:val="18"/>
          <w:lang w:eastAsia="en-GB"/>
        </w:rPr>
      </w:pPr>
      <w:r w:rsidRPr="00852F98">
        <w:rPr>
          <w:rFonts w:ascii="Arial" w:eastAsia="Times New Roman" w:hAnsi="Arial" w:cs="Arial"/>
          <w:b/>
          <w:bCs/>
          <w:color w:val="0070C0"/>
          <w:sz w:val="52"/>
          <w:szCs w:val="5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852F98" w:rsidRPr="00852F98" w:rsidTr="00852F98">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jc w:val="both"/>
              <w:textAlignment w:val="baseline"/>
              <w:rPr>
                <w:rFonts w:ascii="Times New Roman" w:eastAsia="Times New Roman" w:hAnsi="Times New Roman" w:cs="Times New Roman"/>
                <w:b/>
                <w:bCs/>
                <w:sz w:val="24"/>
                <w:szCs w:val="24"/>
                <w:lang w:eastAsia="en-GB"/>
              </w:rPr>
            </w:pPr>
            <w:r w:rsidRPr="00852F98">
              <w:rPr>
                <w:rFonts w:ascii="Arial" w:eastAsia="Times New Roman" w:hAnsi="Arial" w:cs="Arial"/>
                <w:sz w:val="24"/>
                <w:szCs w:val="24"/>
                <w:lang w:eastAsia="en-GB"/>
              </w:rPr>
              <w:t>Approved by Governing Body</w:t>
            </w:r>
            <w:r w:rsidRPr="00852F98">
              <w:rPr>
                <w:rFonts w:ascii="Arial" w:eastAsia="Times New Roman" w:hAnsi="Arial" w:cs="Arial"/>
                <w:b/>
                <w:bCs/>
                <w:sz w:val="24"/>
                <w:szCs w:val="24"/>
                <w:lang w:eastAsia="en-GB"/>
              </w:rPr>
              <w: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jc w:val="both"/>
              <w:textAlignment w:val="baseline"/>
              <w:rPr>
                <w:rFonts w:ascii="Times New Roman" w:eastAsia="Times New Roman" w:hAnsi="Times New Roman" w:cs="Times New Roman"/>
                <w:b/>
                <w:bCs/>
                <w:sz w:val="24"/>
                <w:szCs w:val="24"/>
                <w:lang w:eastAsia="en-GB"/>
              </w:rPr>
            </w:pPr>
            <w:r w:rsidRPr="00852F98">
              <w:rPr>
                <w:rFonts w:ascii="Arial" w:eastAsia="Times New Roman" w:hAnsi="Arial" w:cs="Arial"/>
                <w:sz w:val="24"/>
                <w:szCs w:val="24"/>
                <w:lang w:eastAsia="en-GB"/>
              </w:rPr>
              <w:t>Date: 27</w:t>
            </w:r>
            <w:r w:rsidRPr="00852F98">
              <w:rPr>
                <w:rFonts w:ascii="Arial" w:eastAsia="Times New Roman" w:hAnsi="Arial" w:cs="Arial"/>
                <w:sz w:val="19"/>
                <w:szCs w:val="19"/>
                <w:vertAlign w:val="superscript"/>
                <w:lang w:eastAsia="en-GB"/>
              </w:rPr>
              <w:t>th</w:t>
            </w:r>
            <w:r w:rsidRPr="00852F98">
              <w:rPr>
                <w:rFonts w:ascii="Arial" w:eastAsia="Times New Roman" w:hAnsi="Arial" w:cs="Arial"/>
                <w:sz w:val="24"/>
                <w:szCs w:val="24"/>
                <w:lang w:eastAsia="en-GB"/>
              </w:rPr>
              <w:t xml:space="preserve"> November 2025</w:t>
            </w:r>
            <w:r w:rsidRPr="00852F98">
              <w:rPr>
                <w:rFonts w:ascii="Arial" w:eastAsia="Times New Roman" w:hAnsi="Arial" w:cs="Arial"/>
                <w:b/>
                <w:bCs/>
                <w:sz w:val="24"/>
                <w:szCs w:val="24"/>
                <w:lang w:eastAsia="en-GB"/>
              </w:rPr>
              <w:t> </w:t>
            </w:r>
          </w:p>
        </w:tc>
      </w:tr>
      <w:tr w:rsidR="00852F98" w:rsidRPr="00852F98" w:rsidTr="00852F98">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jc w:val="both"/>
              <w:textAlignment w:val="baseline"/>
              <w:rPr>
                <w:rFonts w:ascii="Times New Roman" w:eastAsia="Times New Roman" w:hAnsi="Times New Roman" w:cs="Times New Roman"/>
                <w:b/>
                <w:bCs/>
                <w:sz w:val="24"/>
                <w:szCs w:val="24"/>
                <w:lang w:eastAsia="en-GB"/>
              </w:rPr>
            </w:pPr>
            <w:r w:rsidRPr="00852F98">
              <w:rPr>
                <w:rFonts w:ascii="Arial" w:eastAsia="Times New Roman" w:hAnsi="Arial" w:cs="Arial"/>
                <w:sz w:val="24"/>
                <w:szCs w:val="24"/>
                <w:lang w:eastAsia="en-GB"/>
              </w:rPr>
              <w:t>Last reviewed on </w:t>
            </w:r>
            <w:r w:rsidRPr="00852F98">
              <w:rPr>
                <w:rFonts w:ascii="Arial" w:eastAsia="Times New Roman" w:hAnsi="Arial" w:cs="Arial"/>
                <w:b/>
                <w:bCs/>
                <w:sz w:val="24"/>
                <w:szCs w:val="24"/>
                <w:lang w:eastAsia="en-GB"/>
              </w:rPr>
              <w: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jc w:val="both"/>
              <w:textAlignment w:val="baseline"/>
              <w:rPr>
                <w:rFonts w:ascii="Times New Roman" w:eastAsia="Times New Roman" w:hAnsi="Times New Roman" w:cs="Times New Roman"/>
                <w:b/>
                <w:bCs/>
                <w:sz w:val="24"/>
                <w:szCs w:val="24"/>
                <w:lang w:eastAsia="en-GB"/>
              </w:rPr>
            </w:pPr>
            <w:r w:rsidRPr="00852F98">
              <w:rPr>
                <w:rFonts w:ascii="Arial" w:eastAsia="Times New Roman" w:hAnsi="Arial" w:cs="Arial"/>
                <w:sz w:val="24"/>
                <w:szCs w:val="24"/>
                <w:lang w:eastAsia="en-GB"/>
              </w:rPr>
              <w:t>Date: 27</w:t>
            </w:r>
            <w:r w:rsidRPr="00852F98">
              <w:rPr>
                <w:rFonts w:ascii="Arial" w:eastAsia="Times New Roman" w:hAnsi="Arial" w:cs="Arial"/>
                <w:sz w:val="19"/>
                <w:szCs w:val="19"/>
                <w:vertAlign w:val="superscript"/>
                <w:lang w:eastAsia="en-GB"/>
              </w:rPr>
              <w:t>th</w:t>
            </w:r>
            <w:r w:rsidRPr="00852F98">
              <w:rPr>
                <w:rFonts w:ascii="Arial" w:eastAsia="Times New Roman" w:hAnsi="Arial" w:cs="Arial"/>
                <w:sz w:val="24"/>
                <w:szCs w:val="24"/>
                <w:lang w:eastAsia="en-GB"/>
              </w:rPr>
              <w:t xml:space="preserve"> November 2025</w:t>
            </w:r>
            <w:r w:rsidRPr="00852F98">
              <w:rPr>
                <w:rFonts w:ascii="Arial" w:eastAsia="Times New Roman" w:hAnsi="Arial" w:cs="Arial"/>
                <w:b/>
                <w:bCs/>
                <w:sz w:val="24"/>
                <w:szCs w:val="24"/>
                <w:lang w:eastAsia="en-GB"/>
              </w:rPr>
              <w:t> </w:t>
            </w:r>
          </w:p>
        </w:tc>
      </w:tr>
      <w:tr w:rsidR="00852F98" w:rsidRPr="00852F98" w:rsidTr="00852F98">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jc w:val="both"/>
              <w:textAlignment w:val="baseline"/>
              <w:rPr>
                <w:rFonts w:ascii="Times New Roman" w:eastAsia="Times New Roman" w:hAnsi="Times New Roman" w:cs="Times New Roman"/>
                <w:b/>
                <w:bCs/>
                <w:sz w:val="24"/>
                <w:szCs w:val="24"/>
                <w:lang w:eastAsia="en-GB"/>
              </w:rPr>
            </w:pPr>
            <w:r w:rsidRPr="00852F98">
              <w:rPr>
                <w:rFonts w:ascii="Arial" w:eastAsia="Times New Roman" w:hAnsi="Arial" w:cs="Arial"/>
                <w:sz w:val="24"/>
                <w:szCs w:val="24"/>
                <w:lang w:eastAsia="en-GB"/>
              </w:rPr>
              <w:t>Next review due by</w:t>
            </w:r>
            <w:r w:rsidRPr="00852F98">
              <w:rPr>
                <w:rFonts w:ascii="Arial" w:eastAsia="Times New Roman" w:hAnsi="Arial" w:cs="Arial"/>
                <w:b/>
                <w:bCs/>
                <w:sz w:val="24"/>
                <w:szCs w:val="24"/>
                <w:lang w:eastAsia="en-GB"/>
              </w:rPr>
              <w: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jc w:val="both"/>
              <w:textAlignment w:val="baseline"/>
              <w:rPr>
                <w:rFonts w:ascii="Times New Roman" w:eastAsia="Times New Roman" w:hAnsi="Times New Roman" w:cs="Times New Roman"/>
                <w:b/>
                <w:bCs/>
                <w:sz w:val="24"/>
                <w:szCs w:val="24"/>
                <w:lang w:eastAsia="en-GB"/>
              </w:rPr>
            </w:pPr>
            <w:r w:rsidRPr="00852F98">
              <w:rPr>
                <w:rFonts w:ascii="Arial" w:eastAsia="Times New Roman" w:hAnsi="Arial" w:cs="Arial"/>
                <w:sz w:val="24"/>
                <w:szCs w:val="24"/>
                <w:lang w:eastAsia="en-GB"/>
              </w:rPr>
              <w:t>Date: 27</w:t>
            </w:r>
            <w:r w:rsidRPr="00852F98">
              <w:rPr>
                <w:rFonts w:ascii="Arial" w:eastAsia="Times New Roman" w:hAnsi="Arial" w:cs="Arial"/>
                <w:sz w:val="19"/>
                <w:szCs w:val="19"/>
                <w:vertAlign w:val="superscript"/>
                <w:lang w:eastAsia="en-GB"/>
              </w:rPr>
              <w:t>th</w:t>
            </w:r>
            <w:r w:rsidRPr="00852F98">
              <w:rPr>
                <w:rFonts w:ascii="Arial" w:eastAsia="Times New Roman" w:hAnsi="Arial" w:cs="Arial"/>
                <w:sz w:val="24"/>
                <w:szCs w:val="24"/>
                <w:lang w:eastAsia="en-GB"/>
              </w:rPr>
              <w:t xml:space="preserve"> November 2026</w:t>
            </w:r>
            <w:r w:rsidRPr="00852F98">
              <w:rPr>
                <w:rFonts w:ascii="Arial" w:eastAsia="Times New Roman" w:hAnsi="Arial" w:cs="Arial"/>
                <w:b/>
                <w:bCs/>
                <w:sz w:val="24"/>
                <w:szCs w:val="24"/>
                <w:lang w:eastAsia="en-GB"/>
              </w:rPr>
              <w:t> </w:t>
            </w:r>
          </w:p>
        </w:tc>
      </w:tr>
    </w:tbl>
    <w:p w:rsidR="00852F98" w:rsidRPr="00852F98" w:rsidRDefault="00852F98" w:rsidP="00852F98">
      <w:pPr>
        <w:spacing w:after="0" w:line="240" w:lineRule="auto"/>
        <w:jc w:val="both"/>
        <w:textAlignment w:val="baseline"/>
        <w:rPr>
          <w:rFonts w:ascii="Segoe UI" w:eastAsia="Times New Roman" w:hAnsi="Segoe UI" w:cs="Times New Roman"/>
          <w:b/>
          <w:bCs/>
          <w:sz w:val="18"/>
          <w:szCs w:val="18"/>
          <w:lang w:eastAsia="en-GB"/>
        </w:rPr>
      </w:pPr>
      <w:r w:rsidRPr="00852F98">
        <w:rPr>
          <w:rFonts w:ascii="Arial" w:eastAsia="Times New Roman" w:hAnsi="Arial" w:cs="Arial"/>
          <w:b/>
          <w:bCs/>
          <w:sz w:val="52"/>
          <w:szCs w:val="52"/>
          <w:lang w:eastAsia="en-GB"/>
        </w:rPr>
        <w:t> </w:t>
      </w:r>
    </w:p>
    <w:p w:rsidR="00852F98" w:rsidRPr="00852F98" w:rsidRDefault="00852F98" w:rsidP="00852F98">
      <w:pPr>
        <w:spacing w:after="0" w:line="240" w:lineRule="auto"/>
        <w:jc w:val="both"/>
        <w:textAlignment w:val="baseline"/>
        <w:rPr>
          <w:rFonts w:ascii="Segoe UI" w:eastAsia="Times New Roman" w:hAnsi="Segoe UI" w:cs="Times New Roman"/>
          <w:b/>
          <w:bCs/>
          <w:sz w:val="18"/>
          <w:szCs w:val="18"/>
          <w:lang w:eastAsia="en-GB"/>
        </w:rPr>
      </w:pPr>
      <w:r w:rsidRPr="00852F98">
        <w:rPr>
          <w:rFonts w:ascii="Arial" w:eastAsia="Times New Roman" w:hAnsi="Arial" w:cs="Arial"/>
          <w:b/>
          <w:bCs/>
          <w:sz w:val="72"/>
          <w:szCs w:val="72"/>
          <w:lang w:eastAsia="en-GB"/>
        </w:rPr>
        <w:t> </w:t>
      </w:r>
    </w:p>
    <w:p w:rsidR="00852F98" w:rsidRDefault="00852F98" w:rsidP="00852F98">
      <w:pPr>
        <w:spacing w:after="0" w:line="240" w:lineRule="auto"/>
        <w:jc w:val="both"/>
        <w:textAlignment w:val="baseline"/>
        <w:rPr>
          <w:rFonts w:ascii="Arial" w:eastAsia="Times New Roman" w:hAnsi="Arial" w:cs="Arial"/>
          <w:b/>
          <w:bCs/>
          <w:sz w:val="72"/>
          <w:szCs w:val="72"/>
          <w:lang w:eastAsia="en-GB"/>
        </w:rPr>
      </w:pPr>
      <w:r w:rsidRPr="00852F98">
        <w:rPr>
          <w:rFonts w:ascii="Arial" w:eastAsia="Times New Roman" w:hAnsi="Arial" w:cs="Arial"/>
          <w:b/>
          <w:bCs/>
          <w:sz w:val="72"/>
          <w:szCs w:val="72"/>
          <w:lang w:eastAsia="en-GB"/>
        </w:rPr>
        <w:t> </w:t>
      </w:r>
    </w:p>
    <w:p w:rsidR="00852F98" w:rsidRPr="00852F98" w:rsidRDefault="00852F98" w:rsidP="00852F98">
      <w:pPr>
        <w:spacing w:after="0" w:line="240" w:lineRule="auto"/>
        <w:jc w:val="both"/>
        <w:textAlignment w:val="baseline"/>
        <w:rPr>
          <w:rFonts w:ascii="Segoe UI" w:eastAsia="Times New Roman" w:hAnsi="Segoe UI" w:cs="Times New Roman"/>
          <w:b/>
          <w:bCs/>
          <w:sz w:val="18"/>
          <w:szCs w:val="18"/>
          <w:lang w:eastAsia="en-GB"/>
        </w:rPr>
      </w:pPr>
    </w:p>
    <w:p w:rsidR="00852F98" w:rsidRPr="00852F98" w:rsidRDefault="00852F98" w:rsidP="00852F98">
      <w:pPr>
        <w:spacing w:after="0" w:line="240" w:lineRule="auto"/>
        <w:ind w:left="720"/>
        <w:jc w:val="both"/>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ind w:left="720"/>
        <w:jc w:val="both"/>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ind w:left="720"/>
        <w:jc w:val="both"/>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jc w:val="both"/>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jc w:val="both"/>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29"/>
        <w:gridCol w:w="5467"/>
        <w:gridCol w:w="1714"/>
      </w:tblGrid>
      <w:tr w:rsidR="00852F98" w:rsidRPr="00852F98" w:rsidTr="00852F98">
        <w:trPr>
          <w:trHeight w:val="300"/>
        </w:trPr>
        <w:tc>
          <w:tcPr>
            <w:tcW w:w="10755" w:type="dxa"/>
            <w:gridSpan w:val="3"/>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jc w:val="center"/>
              <w:textAlignment w:val="baseline"/>
              <w:divId w:val="1001128038"/>
              <w:rPr>
                <w:rFonts w:ascii="Times New Roman" w:eastAsia="Times New Roman" w:hAnsi="Times New Roman" w:cs="Times New Roman"/>
                <w:color w:val="2F5496"/>
                <w:sz w:val="24"/>
                <w:szCs w:val="24"/>
                <w:lang w:eastAsia="en-GB"/>
              </w:rPr>
            </w:pPr>
            <w:r w:rsidRPr="00852F98">
              <w:rPr>
                <w:rFonts w:ascii="Calibri" w:eastAsia="Times New Roman" w:hAnsi="Calibri" w:cs="Calibri"/>
                <w:b/>
                <w:bCs/>
                <w:color w:val="0070C0"/>
                <w:sz w:val="28"/>
                <w:szCs w:val="28"/>
                <w:lang w:val="en-US" w:eastAsia="en-GB"/>
              </w:rPr>
              <w:lastRenderedPageBreak/>
              <w:t>TABLE OF CONTENTS</w:t>
            </w:r>
            <w:r w:rsidRPr="00852F98">
              <w:rPr>
                <w:rFonts w:ascii="Calibri" w:eastAsia="Times New Roman" w:hAnsi="Calibri" w:cs="Calibri"/>
                <w:color w:val="0070C0"/>
                <w:sz w:val="28"/>
                <w:szCs w:val="28"/>
                <w:lang w:eastAsia="en-GB"/>
              </w:rPr>
              <w:t> </w:t>
            </w:r>
          </w:p>
        </w:tc>
      </w:tr>
      <w:tr w:rsidR="00852F98" w:rsidRPr="00852F98" w:rsidTr="00852F98">
        <w:trPr>
          <w:trHeight w:val="300"/>
        </w:trPr>
        <w:tc>
          <w:tcPr>
            <w:tcW w:w="2115"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jc w:val="center"/>
              <w:textAlignment w:val="baseline"/>
              <w:rPr>
                <w:rFonts w:ascii="Times New Roman" w:eastAsia="Times New Roman" w:hAnsi="Times New Roman" w:cs="Times New Roman"/>
                <w:color w:val="2F5496"/>
                <w:sz w:val="24"/>
                <w:szCs w:val="24"/>
                <w:lang w:eastAsia="en-GB"/>
              </w:rPr>
            </w:pPr>
            <w:r w:rsidRPr="00852F98">
              <w:rPr>
                <w:rFonts w:ascii="Calibri" w:eastAsia="Times New Roman" w:hAnsi="Calibri" w:cs="Calibri"/>
                <w:color w:val="000000"/>
                <w:sz w:val="20"/>
                <w:szCs w:val="20"/>
                <w:lang w:val="en-US" w:eastAsia="en-GB"/>
              </w:rPr>
              <w:t>Sections</w:t>
            </w:r>
            <w:r w:rsidRPr="00852F98">
              <w:rPr>
                <w:rFonts w:ascii="Calibri" w:eastAsia="Times New Roman" w:hAnsi="Calibri" w:cs="Calibri"/>
                <w:color w:val="000000"/>
                <w:sz w:val="20"/>
                <w:szCs w:val="20"/>
                <w:lang w:eastAsia="en-GB"/>
              </w:rPr>
              <w:t> </w:t>
            </w:r>
          </w:p>
        </w:tc>
        <w:tc>
          <w:tcPr>
            <w:tcW w:w="6660"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2F5496"/>
                <w:sz w:val="24"/>
                <w:szCs w:val="24"/>
                <w:lang w:eastAsia="en-GB"/>
              </w:rPr>
            </w:pPr>
            <w:r w:rsidRPr="00852F98">
              <w:rPr>
                <w:rFonts w:ascii="Calibri" w:eastAsia="Times New Roman" w:hAnsi="Calibri" w:cs="Calibri"/>
                <w:color w:val="000000"/>
                <w:sz w:val="20"/>
                <w:szCs w:val="20"/>
                <w:lang w:val="en-US" w:eastAsia="en-GB"/>
              </w:rPr>
              <w:t>Item </w:t>
            </w:r>
            <w:r w:rsidRPr="00852F98">
              <w:rPr>
                <w:rFonts w:ascii="Calibri" w:eastAsia="Times New Roman" w:hAnsi="Calibri" w:cs="Calibri"/>
                <w:color w:val="000000"/>
                <w:sz w:val="20"/>
                <w:szCs w:val="20"/>
                <w:lang w:eastAsia="en-GB"/>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jc w:val="center"/>
              <w:textAlignment w:val="baseline"/>
              <w:rPr>
                <w:rFonts w:ascii="Times New Roman" w:eastAsia="Times New Roman" w:hAnsi="Times New Roman" w:cs="Times New Roman"/>
                <w:color w:val="2F5496"/>
                <w:sz w:val="24"/>
                <w:szCs w:val="24"/>
                <w:lang w:eastAsia="en-GB"/>
              </w:rPr>
            </w:pPr>
            <w:r w:rsidRPr="00852F98">
              <w:rPr>
                <w:rFonts w:ascii="Calibri" w:eastAsia="Times New Roman" w:hAnsi="Calibri" w:cs="Calibri"/>
                <w:color w:val="000000"/>
                <w:sz w:val="20"/>
                <w:szCs w:val="20"/>
                <w:lang w:val="en-US" w:eastAsia="en-GB"/>
              </w:rPr>
              <w:t>Page number</w:t>
            </w:r>
            <w:r w:rsidRPr="00852F98">
              <w:rPr>
                <w:rFonts w:ascii="Calibri" w:eastAsia="Times New Roman" w:hAnsi="Calibri" w:cs="Calibri"/>
                <w:color w:val="000000"/>
                <w:sz w:val="20"/>
                <w:szCs w:val="20"/>
                <w:lang w:eastAsia="en-GB"/>
              </w:rPr>
              <w:t> </w:t>
            </w:r>
          </w:p>
        </w:tc>
      </w:tr>
      <w:tr w:rsidR="00852F98" w:rsidRPr="00852F98" w:rsidTr="00852F98">
        <w:trPr>
          <w:trHeight w:val="300"/>
        </w:trPr>
        <w:tc>
          <w:tcPr>
            <w:tcW w:w="2115"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jc w:val="center"/>
              <w:textAlignment w:val="baseline"/>
              <w:rPr>
                <w:rFonts w:ascii="Times New Roman" w:eastAsia="Times New Roman" w:hAnsi="Times New Roman" w:cs="Times New Roman"/>
                <w:color w:val="2F5496"/>
                <w:sz w:val="24"/>
                <w:szCs w:val="24"/>
                <w:lang w:eastAsia="en-GB"/>
              </w:rPr>
            </w:pPr>
            <w:r w:rsidRPr="00852F98">
              <w:rPr>
                <w:rFonts w:ascii="Calibri" w:eastAsia="Times New Roman" w:hAnsi="Calibri" w:cs="Calibri"/>
                <w:color w:val="000000"/>
                <w:sz w:val="20"/>
                <w:szCs w:val="20"/>
                <w:lang w:val="en-US" w:eastAsia="en-GB"/>
              </w:rPr>
              <w:t>1 </w:t>
            </w:r>
            <w:r w:rsidRPr="00852F98">
              <w:rPr>
                <w:rFonts w:ascii="Calibri" w:eastAsia="Times New Roman" w:hAnsi="Calibri" w:cs="Calibri"/>
                <w:color w:val="000000"/>
                <w:sz w:val="20"/>
                <w:szCs w:val="20"/>
                <w:lang w:eastAsia="en-GB"/>
              </w:rPr>
              <w:t> </w:t>
            </w:r>
          </w:p>
        </w:tc>
        <w:tc>
          <w:tcPr>
            <w:tcW w:w="6660"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2F5496"/>
                <w:sz w:val="24"/>
                <w:szCs w:val="24"/>
                <w:lang w:eastAsia="en-GB"/>
              </w:rPr>
            </w:pPr>
            <w:r w:rsidRPr="00852F98">
              <w:rPr>
                <w:rFonts w:ascii="Calibri" w:eastAsia="Times New Roman" w:hAnsi="Calibri" w:cs="Calibri"/>
                <w:color w:val="000000"/>
                <w:sz w:val="20"/>
                <w:szCs w:val="20"/>
                <w:lang w:val="en-US" w:eastAsia="en-GB"/>
              </w:rPr>
              <w:t>School Overview</w:t>
            </w:r>
            <w:r w:rsidRPr="00852F98">
              <w:rPr>
                <w:rFonts w:ascii="Calibri" w:eastAsia="Times New Roman" w:hAnsi="Calibri" w:cs="Calibri"/>
                <w:color w:val="000000"/>
                <w:sz w:val="20"/>
                <w:szCs w:val="20"/>
                <w:lang w:eastAsia="en-GB"/>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jc w:val="center"/>
              <w:textAlignment w:val="baseline"/>
              <w:rPr>
                <w:rFonts w:ascii="Times New Roman" w:eastAsia="Times New Roman" w:hAnsi="Times New Roman" w:cs="Times New Roman"/>
                <w:color w:val="2F5496"/>
                <w:sz w:val="24"/>
                <w:szCs w:val="24"/>
                <w:lang w:eastAsia="en-GB"/>
              </w:rPr>
            </w:pPr>
            <w:r w:rsidRPr="00852F98">
              <w:rPr>
                <w:rFonts w:ascii="Calibri" w:eastAsia="Times New Roman" w:hAnsi="Calibri" w:cs="Calibri"/>
                <w:color w:val="000000"/>
                <w:sz w:val="20"/>
                <w:szCs w:val="20"/>
                <w:lang w:val="en-US" w:eastAsia="en-GB"/>
              </w:rPr>
              <w:t>3</w:t>
            </w:r>
            <w:r w:rsidRPr="00852F98">
              <w:rPr>
                <w:rFonts w:ascii="Calibri" w:eastAsia="Times New Roman" w:hAnsi="Calibri" w:cs="Calibri"/>
                <w:color w:val="000000"/>
                <w:sz w:val="20"/>
                <w:szCs w:val="20"/>
                <w:lang w:eastAsia="en-GB"/>
              </w:rPr>
              <w:t> </w:t>
            </w:r>
          </w:p>
        </w:tc>
      </w:tr>
      <w:tr w:rsidR="00852F98" w:rsidRPr="00852F98" w:rsidTr="00852F98">
        <w:trPr>
          <w:trHeight w:val="300"/>
        </w:trPr>
        <w:tc>
          <w:tcPr>
            <w:tcW w:w="2115"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jc w:val="center"/>
              <w:textAlignment w:val="baseline"/>
              <w:rPr>
                <w:rFonts w:ascii="Times New Roman" w:eastAsia="Times New Roman" w:hAnsi="Times New Roman" w:cs="Times New Roman"/>
                <w:color w:val="2F5496"/>
                <w:sz w:val="24"/>
                <w:szCs w:val="24"/>
                <w:lang w:eastAsia="en-GB"/>
              </w:rPr>
            </w:pPr>
            <w:r w:rsidRPr="00852F98">
              <w:rPr>
                <w:rFonts w:ascii="Calibri" w:eastAsia="Times New Roman" w:hAnsi="Calibri" w:cs="Calibri"/>
                <w:color w:val="000000"/>
                <w:sz w:val="20"/>
                <w:szCs w:val="20"/>
                <w:lang w:val="en-US" w:eastAsia="en-GB"/>
              </w:rPr>
              <w:t>2</w:t>
            </w:r>
            <w:r w:rsidRPr="00852F98">
              <w:rPr>
                <w:rFonts w:ascii="Calibri" w:eastAsia="Times New Roman" w:hAnsi="Calibri" w:cs="Calibri"/>
                <w:color w:val="000000"/>
                <w:sz w:val="20"/>
                <w:szCs w:val="20"/>
                <w:lang w:eastAsia="en-GB"/>
              </w:rPr>
              <w:t> </w:t>
            </w:r>
          </w:p>
        </w:tc>
        <w:tc>
          <w:tcPr>
            <w:tcW w:w="6660"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2F5496"/>
                <w:sz w:val="24"/>
                <w:szCs w:val="24"/>
                <w:lang w:eastAsia="en-GB"/>
              </w:rPr>
            </w:pPr>
            <w:r w:rsidRPr="00852F98">
              <w:rPr>
                <w:rFonts w:ascii="Calibri" w:eastAsia="Times New Roman" w:hAnsi="Calibri" w:cs="Calibri"/>
                <w:color w:val="000000"/>
                <w:sz w:val="20"/>
                <w:szCs w:val="20"/>
                <w:lang w:val="en-US" w:eastAsia="en-GB"/>
              </w:rPr>
              <w:t>Funding Overview</w:t>
            </w:r>
            <w:r w:rsidRPr="00852F98">
              <w:rPr>
                <w:rFonts w:ascii="Calibri" w:eastAsia="Times New Roman" w:hAnsi="Calibri" w:cs="Calibri"/>
                <w:color w:val="000000"/>
                <w:sz w:val="20"/>
                <w:szCs w:val="20"/>
                <w:lang w:eastAsia="en-GB"/>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jc w:val="center"/>
              <w:textAlignment w:val="baseline"/>
              <w:rPr>
                <w:rFonts w:ascii="Times New Roman" w:eastAsia="Times New Roman" w:hAnsi="Times New Roman" w:cs="Times New Roman"/>
                <w:color w:val="2F5496"/>
                <w:sz w:val="24"/>
                <w:szCs w:val="24"/>
                <w:lang w:eastAsia="en-GB"/>
              </w:rPr>
            </w:pPr>
            <w:r w:rsidRPr="00852F98">
              <w:rPr>
                <w:rFonts w:ascii="Calibri" w:eastAsia="Times New Roman" w:hAnsi="Calibri" w:cs="Calibri"/>
                <w:color w:val="000000"/>
                <w:sz w:val="20"/>
                <w:szCs w:val="20"/>
                <w:lang w:val="en-US" w:eastAsia="en-GB"/>
              </w:rPr>
              <w:t>3</w:t>
            </w:r>
            <w:r w:rsidRPr="00852F98">
              <w:rPr>
                <w:rFonts w:ascii="Calibri" w:eastAsia="Times New Roman" w:hAnsi="Calibri" w:cs="Calibri"/>
                <w:color w:val="000000"/>
                <w:sz w:val="20"/>
                <w:szCs w:val="20"/>
                <w:lang w:eastAsia="en-GB"/>
              </w:rPr>
              <w:t> </w:t>
            </w:r>
          </w:p>
        </w:tc>
      </w:tr>
      <w:tr w:rsidR="00852F98" w:rsidRPr="00852F98" w:rsidTr="00852F98">
        <w:trPr>
          <w:trHeight w:val="300"/>
        </w:trPr>
        <w:tc>
          <w:tcPr>
            <w:tcW w:w="2115"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jc w:val="center"/>
              <w:textAlignment w:val="baseline"/>
              <w:rPr>
                <w:rFonts w:ascii="Times New Roman" w:eastAsia="Times New Roman" w:hAnsi="Times New Roman" w:cs="Times New Roman"/>
                <w:color w:val="2F5496"/>
                <w:sz w:val="24"/>
                <w:szCs w:val="24"/>
                <w:lang w:eastAsia="en-GB"/>
              </w:rPr>
            </w:pPr>
            <w:r w:rsidRPr="00852F98">
              <w:rPr>
                <w:rFonts w:ascii="Calibri" w:eastAsia="Times New Roman" w:hAnsi="Calibri" w:cs="Calibri"/>
                <w:color w:val="000000"/>
                <w:sz w:val="20"/>
                <w:szCs w:val="20"/>
                <w:lang w:val="en-US" w:eastAsia="en-GB"/>
              </w:rPr>
              <w:t>3</w:t>
            </w:r>
            <w:r w:rsidRPr="00852F98">
              <w:rPr>
                <w:rFonts w:ascii="Calibri" w:eastAsia="Times New Roman" w:hAnsi="Calibri" w:cs="Calibri"/>
                <w:color w:val="000000"/>
                <w:sz w:val="20"/>
                <w:szCs w:val="20"/>
                <w:lang w:eastAsia="en-GB"/>
              </w:rPr>
              <w:t> </w:t>
            </w:r>
          </w:p>
        </w:tc>
        <w:tc>
          <w:tcPr>
            <w:tcW w:w="6660"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2F5496"/>
                <w:sz w:val="24"/>
                <w:szCs w:val="24"/>
                <w:lang w:eastAsia="en-GB"/>
              </w:rPr>
            </w:pPr>
            <w:r w:rsidRPr="00852F98">
              <w:rPr>
                <w:rFonts w:ascii="Calibri" w:eastAsia="Times New Roman" w:hAnsi="Calibri" w:cs="Calibri"/>
                <w:color w:val="000000"/>
                <w:sz w:val="20"/>
                <w:szCs w:val="20"/>
                <w:lang w:val="en-US" w:eastAsia="en-GB"/>
              </w:rPr>
              <w:t>Statement of Intent</w:t>
            </w:r>
            <w:r w:rsidRPr="00852F98">
              <w:rPr>
                <w:rFonts w:ascii="Calibri" w:eastAsia="Times New Roman" w:hAnsi="Calibri" w:cs="Calibri"/>
                <w:color w:val="000000"/>
                <w:sz w:val="20"/>
                <w:szCs w:val="20"/>
                <w:lang w:eastAsia="en-GB"/>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jc w:val="center"/>
              <w:textAlignment w:val="baseline"/>
              <w:rPr>
                <w:rFonts w:ascii="Times New Roman" w:eastAsia="Times New Roman" w:hAnsi="Times New Roman" w:cs="Times New Roman"/>
                <w:color w:val="2F5496"/>
                <w:sz w:val="24"/>
                <w:szCs w:val="24"/>
                <w:lang w:eastAsia="en-GB"/>
              </w:rPr>
            </w:pPr>
            <w:r w:rsidRPr="00852F98">
              <w:rPr>
                <w:rFonts w:ascii="Calibri" w:eastAsia="Times New Roman" w:hAnsi="Calibri" w:cs="Calibri"/>
                <w:color w:val="000000"/>
                <w:sz w:val="20"/>
                <w:szCs w:val="20"/>
                <w:lang w:val="en-US" w:eastAsia="en-GB"/>
              </w:rPr>
              <w:t>4</w:t>
            </w:r>
            <w:r w:rsidRPr="00852F98">
              <w:rPr>
                <w:rFonts w:ascii="Calibri" w:eastAsia="Times New Roman" w:hAnsi="Calibri" w:cs="Calibri"/>
                <w:color w:val="000000"/>
                <w:sz w:val="20"/>
                <w:szCs w:val="20"/>
                <w:lang w:eastAsia="en-GB"/>
              </w:rPr>
              <w:t> </w:t>
            </w:r>
          </w:p>
        </w:tc>
      </w:tr>
      <w:tr w:rsidR="00852F98" w:rsidRPr="00852F98" w:rsidTr="00852F98">
        <w:trPr>
          <w:trHeight w:val="300"/>
        </w:trPr>
        <w:tc>
          <w:tcPr>
            <w:tcW w:w="2115"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jc w:val="center"/>
              <w:textAlignment w:val="baseline"/>
              <w:rPr>
                <w:rFonts w:ascii="Times New Roman" w:eastAsia="Times New Roman" w:hAnsi="Times New Roman" w:cs="Times New Roman"/>
                <w:color w:val="2F5496"/>
                <w:sz w:val="24"/>
                <w:szCs w:val="24"/>
                <w:lang w:eastAsia="en-GB"/>
              </w:rPr>
            </w:pPr>
            <w:r w:rsidRPr="00852F98">
              <w:rPr>
                <w:rFonts w:ascii="Calibri" w:eastAsia="Times New Roman" w:hAnsi="Calibri" w:cs="Calibri"/>
                <w:color w:val="000000"/>
                <w:sz w:val="20"/>
                <w:szCs w:val="20"/>
                <w:lang w:val="en-US" w:eastAsia="en-GB"/>
              </w:rPr>
              <w:t>4</w:t>
            </w:r>
            <w:r w:rsidRPr="00852F98">
              <w:rPr>
                <w:rFonts w:ascii="Calibri" w:eastAsia="Times New Roman" w:hAnsi="Calibri" w:cs="Calibri"/>
                <w:color w:val="000000"/>
                <w:sz w:val="20"/>
                <w:szCs w:val="20"/>
                <w:lang w:eastAsia="en-GB"/>
              </w:rPr>
              <w:t> </w:t>
            </w:r>
          </w:p>
        </w:tc>
        <w:tc>
          <w:tcPr>
            <w:tcW w:w="6660"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2F5496"/>
                <w:sz w:val="24"/>
                <w:szCs w:val="24"/>
                <w:lang w:eastAsia="en-GB"/>
              </w:rPr>
            </w:pPr>
            <w:r w:rsidRPr="00852F98">
              <w:rPr>
                <w:rFonts w:ascii="Calibri" w:eastAsia="Times New Roman" w:hAnsi="Calibri" w:cs="Calibri"/>
                <w:color w:val="000000"/>
                <w:sz w:val="20"/>
                <w:szCs w:val="20"/>
                <w:lang w:val="en-US" w:eastAsia="en-GB"/>
              </w:rPr>
              <w:t>Challenges</w:t>
            </w:r>
            <w:r w:rsidRPr="00852F98">
              <w:rPr>
                <w:rFonts w:ascii="Calibri" w:eastAsia="Times New Roman" w:hAnsi="Calibri" w:cs="Calibri"/>
                <w:color w:val="000000"/>
                <w:sz w:val="20"/>
                <w:szCs w:val="20"/>
                <w:lang w:eastAsia="en-GB"/>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jc w:val="center"/>
              <w:textAlignment w:val="baseline"/>
              <w:rPr>
                <w:rFonts w:ascii="Times New Roman" w:eastAsia="Times New Roman" w:hAnsi="Times New Roman" w:cs="Times New Roman"/>
                <w:color w:val="2F5496"/>
                <w:sz w:val="24"/>
                <w:szCs w:val="24"/>
                <w:lang w:eastAsia="en-GB"/>
              </w:rPr>
            </w:pPr>
            <w:r w:rsidRPr="00852F98">
              <w:rPr>
                <w:rFonts w:ascii="Calibri" w:eastAsia="Times New Roman" w:hAnsi="Calibri" w:cs="Calibri"/>
                <w:color w:val="000000"/>
                <w:sz w:val="20"/>
                <w:szCs w:val="20"/>
                <w:lang w:val="en-US" w:eastAsia="en-GB"/>
              </w:rPr>
              <w:t>5</w:t>
            </w:r>
            <w:r w:rsidRPr="00852F98">
              <w:rPr>
                <w:rFonts w:ascii="Calibri" w:eastAsia="Times New Roman" w:hAnsi="Calibri" w:cs="Calibri"/>
                <w:color w:val="000000"/>
                <w:sz w:val="20"/>
                <w:szCs w:val="20"/>
                <w:lang w:eastAsia="en-GB"/>
              </w:rPr>
              <w:t> </w:t>
            </w:r>
          </w:p>
        </w:tc>
      </w:tr>
      <w:tr w:rsidR="00852F98" w:rsidRPr="00852F98" w:rsidTr="00852F98">
        <w:trPr>
          <w:trHeight w:val="300"/>
        </w:trPr>
        <w:tc>
          <w:tcPr>
            <w:tcW w:w="2115"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jc w:val="center"/>
              <w:textAlignment w:val="baseline"/>
              <w:rPr>
                <w:rFonts w:ascii="Times New Roman" w:eastAsia="Times New Roman" w:hAnsi="Times New Roman" w:cs="Times New Roman"/>
                <w:color w:val="2F5496"/>
                <w:sz w:val="24"/>
                <w:szCs w:val="24"/>
                <w:lang w:eastAsia="en-GB"/>
              </w:rPr>
            </w:pPr>
            <w:r w:rsidRPr="00852F98">
              <w:rPr>
                <w:rFonts w:ascii="Calibri" w:eastAsia="Times New Roman" w:hAnsi="Calibri" w:cs="Calibri"/>
                <w:color w:val="000000"/>
                <w:sz w:val="20"/>
                <w:szCs w:val="20"/>
                <w:lang w:val="en-US" w:eastAsia="en-GB"/>
              </w:rPr>
              <w:t>5</w:t>
            </w:r>
            <w:r w:rsidRPr="00852F98">
              <w:rPr>
                <w:rFonts w:ascii="Calibri" w:eastAsia="Times New Roman" w:hAnsi="Calibri" w:cs="Calibri"/>
                <w:color w:val="000000"/>
                <w:sz w:val="20"/>
                <w:szCs w:val="20"/>
                <w:lang w:eastAsia="en-GB"/>
              </w:rPr>
              <w:t> </w:t>
            </w:r>
          </w:p>
        </w:tc>
        <w:tc>
          <w:tcPr>
            <w:tcW w:w="6660"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2F5496"/>
                <w:sz w:val="24"/>
                <w:szCs w:val="24"/>
                <w:lang w:eastAsia="en-GB"/>
              </w:rPr>
            </w:pPr>
            <w:r w:rsidRPr="00852F98">
              <w:rPr>
                <w:rFonts w:ascii="Calibri" w:eastAsia="Times New Roman" w:hAnsi="Calibri" w:cs="Calibri"/>
                <w:color w:val="000000"/>
                <w:sz w:val="20"/>
                <w:szCs w:val="20"/>
                <w:lang w:val="en-US" w:eastAsia="en-GB"/>
              </w:rPr>
              <w:t>Intended Outcomes</w:t>
            </w:r>
            <w:r w:rsidRPr="00852F98">
              <w:rPr>
                <w:rFonts w:ascii="Calibri" w:eastAsia="Times New Roman" w:hAnsi="Calibri" w:cs="Calibri"/>
                <w:color w:val="000000"/>
                <w:sz w:val="20"/>
                <w:szCs w:val="20"/>
                <w:lang w:eastAsia="en-GB"/>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jc w:val="center"/>
              <w:textAlignment w:val="baseline"/>
              <w:rPr>
                <w:rFonts w:ascii="Times New Roman" w:eastAsia="Times New Roman" w:hAnsi="Times New Roman" w:cs="Times New Roman"/>
                <w:color w:val="2F5496"/>
                <w:sz w:val="24"/>
                <w:szCs w:val="24"/>
                <w:lang w:eastAsia="en-GB"/>
              </w:rPr>
            </w:pPr>
            <w:r w:rsidRPr="00852F98">
              <w:rPr>
                <w:rFonts w:ascii="Calibri" w:eastAsia="Times New Roman" w:hAnsi="Calibri" w:cs="Calibri"/>
                <w:color w:val="000000"/>
                <w:sz w:val="20"/>
                <w:szCs w:val="20"/>
                <w:lang w:val="en-US" w:eastAsia="en-GB"/>
              </w:rPr>
              <w:t>6</w:t>
            </w:r>
            <w:r w:rsidRPr="00852F98">
              <w:rPr>
                <w:rFonts w:ascii="Calibri" w:eastAsia="Times New Roman" w:hAnsi="Calibri" w:cs="Calibri"/>
                <w:color w:val="000000"/>
                <w:sz w:val="20"/>
                <w:szCs w:val="20"/>
                <w:lang w:eastAsia="en-GB"/>
              </w:rPr>
              <w:t> </w:t>
            </w:r>
          </w:p>
        </w:tc>
      </w:tr>
      <w:tr w:rsidR="00852F98" w:rsidRPr="00852F98" w:rsidTr="00852F98">
        <w:trPr>
          <w:trHeight w:val="300"/>
        </w:trPr>
        <w:tc>
          <w:tcPr>
            <w:tcW w:w="2115"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jc w:val="center"/>
              <w:textAlignment w:val="baseline"/>
              <w:rPr>
                <w:rFonts w:ascii="Times New Roman" w:eastAsia="Times New Roman" w:hAnsi="Times New Roman" w:cs="Times New Roman"/>
                <w:color w:val="2F5496"/>
                <w:sz w:val="24"/>
                <w:szCs w:val="24"/>
                <w:lang w:eastAsia="en-GB"/>
              </w:rPr>
            </w:pPr>
            <w:r w:rsidRPr="00852F98">
              <w:rPr>
                <w:rFonts w:ascii="Calibri" w:eastAsia="Times New Roman" w:hAnsi="Calibri" w:cs="Calibri"/>
                <w:color w:val="000000"/>
                <w:sz w:val="20"/>
                <w:szCs w:val="20"/>
                <w:lang w:val="en-US" w:eastAsia="en-GB"/>
              </w:rPr>
              <w:t>6</w:t>
            </w:r>
            <w:r w:rsidRPr="00852F98">
              <w:rPr>
                <w:rFonts w:ascii="Calibri" w:eastAsia="Times New Roman" w:hAnsi="Calibri" w:cs="Calibri"/>
                <w:color w:val="000000"/>
                <w:sz w:val="20"/>
                <w:szCs w:val="20"/>
                <w:lang w:eastAsia="en-GB"/>
              </w:rPr>
              <w:t> </w:t>
            </w:r>
          </w:p>
        </w:tc>
        <w:tc>
          <w:tcPr>
            <w:tcW w:w="6660"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2F5496"/>
                <w:sz w:val="24"/>
                <w:szCs w:val="24"/>
                <w:lang w:eastAsia="en-GB"/>
              </w:rPr>
            </w:pPr>
            <w:r w:rsidRPr="00852F98">
              <w:rPr>
                <w:rFonts w:ascii="Calibri" w:eastAsia="Times New Roman" w:hAnsi="Calibri" w:cs="Calibri"/>
                <w:color w:val="000000"/>
                <w:sz w:val="20"/>
                <w:szCs w:val="20"/>
                <w:lang w:val="en-US" w:eastAsia="en-GB"/>
              </w:rPr>
              <w:t>Activity in this academic year</w:t>
            </w:r>
            <w:r w:rsidRPr="00852F98">
              <w:rPr>
                <w:rFonts w:ascii="Calibri" w:eastAsia="Times New Roman" w:hAnsi="Calibri" w:cs="Calibri"/>
                <w:color w:val="000000"/>
                <w:sz w:val="20"/>
                <w:szCs w:val="20"/>
                <w:lang w:eastAsia="en-GB"/>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jc w:val="center"/>
              <w:textAlignment w:val="baseline"/>
              <w:rPr>
                <w:rFonts w:ascii="Times New Roman" w:eastAsia="Times New Roman" w:hAnsi="Times New Roman" w:cs="Times New Roman"/>
                <w:color w:val="2F5496"/>
                <w:sz w:val="24"/>
                <w:szCs w:val="24"/>
                <w:lang w:eastAsia="en-GB"/>
              </w:rPr>
            </w:pPr>
            <w:r w:rsidRPr="00852F98">
              <w:rPr>
                <w:rFonts w:ascii="Calibri" w:eastAsia="Times New Roman" w:hAnsi="Calibri" w:cs="Calibri"/>
                <w:color w:val="000000"/>
                <w:sz w:val="20"/>
                <w:szCs w:val="20"/>
                <w:lang w:val="en-US" w:eastAsia="en-GB"/>
              </w:rPr>
              <w:t>7</w:t>
            </w:r>
            <w:r w:rsidRPr="00852F98">
              <w:rPr>
                <w:rFonts w:ascii="Calibri" w:eastAsia="Times New Roman" w:hAnsi="Calibri" w:cs="Calibri"/>
                <w:color w:val="000000"/>
                <w:sz w:val="20"/>
                <w:szCs w:val="20"/>
                <w:lang w:eastAsia="en-GB"/>
              </w:rPr>
              <w:t> </w:t>
            </w:r>
          </w:p>
        </w:tc>
      </w:tr>
      <w:tr w:rsidR="00852F98" w:rsidRPr="00852F98" w:rsidTr="00852F98">
        <w:trPr>
          <w:trHeight w:val="300"/>
        </w:trPr>
        <w:tc>
          <w:tcPr>
            <w:tcW w:w="2115"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jc w:val="center"/>
              <w:textAlignment w:val="baseline"/>
              <w:rPr>
                <w:rFonts w:ascii="Times New Roman" w:eastAsia="Times New Roman" w:hAnsi="Times New Roman" w:cs="Times New Roman"/>
                <w:color w:val="2F5496"/>
                <w:sz w:val="24"/>
                <w:szCs w:val="24"/>
                <w:lang w:eastAsia="en-GB"/>
              </w:rPr>
            </w:pPr>
            <w:r w:rsidRPr="00852F98">
              <w:rPr>
                <w:rFonts w:ascii="Calibri" w:eastAsia="Times New Roman" w:hAnsi="Calibri" w:cs="Calibri"/>
                <w:color w:val="000000"/>
                <w:sz w:val="20"/>
                <w:szCs w:val="20"/>
                <w:lang w:val="en-US" w:eastAsia="en-GB"/>
              </w:rPr>
              <w:t>7</w:t>
            </w:r>
            <w:r w:rsidRPr="00852F98">
              <w:rPr>
                <w:rFonts w:ascii="Calibri" w:eastAsia="Times New Roman" w:hAnsi="Calibri" w:cs="Calibri"/>
                <w:color w:val="000000"/>
                <w:sz w:val="20"/>
                <w:szCs w:val="20"/>
                <w:lang w:eastAsia="en-GB"/>
              </w:rPr>
              <w:t> </w:t>
            </w:r>
          </w:p>
        </w:tc>
        <w:tc>
          <w:tcPr>
            <w:tcW w:w="6660"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2F5496"/>
                <w:sz w:val="24"/>
                <w:szCs w:val="24"/>
                <w:lang w:eastAsia="en-GB"/>
              </w:rPr>
            </w:pPr>
            <w:r w:rsidRPr="00852F98">
              <w:rPr>
                <w:rFonts w:ascii="Calibri" w:eastAsia="Times New Roman" w:hAnsi="Calibri" w:cs="Calibri"/>
                <w:color w:val="000000"/>
                <w:sz w:val="20"/>
                <w:szCs w:val="20"/>
                <w:lang w:val="en-US" w:eastAsia="en-GB"/>
              </w:rPr>
              <w:t>Review of our previous academic year </w:t>
            </w:r>
            <w:r w:rsidRPr="00852F98">
              <w:rPr>
                <w:rFonts w:ascii="Calibri" w:eastAsia="Times New Roman" w:hAnsi="Calibri" w:cs="Calibri"/>
                <w:color w:val="000000"/>
                <w:sz w:val="20"/>
                <w:szCs w:val="20"/>
                <w:lang w:eastAsia="en-GB"/>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rsidR="00852F98" w:rsidRPr="00852F98" w:rsidRDefault="00852F98" w:rsidP="00852F98">
            <w:pPr>
              <w:spacing w:after="0" w:line="240" w:lineRule="auto"/>
              <w:jc w:val="center"/>
              <w:textAlignment w:val="baseline"/>
              <w:rPr>
                <w:rFonts w:ascii="Times New Roman" w:eastAsia="Times New Roman" w:hAnsi="Times New Roman" w:cs="Times New Roman"/>
                <w:color w:val="2F5496"/>
                <w:sz w:val="24"/>
                <w:szCs w:val="24"/>
                <w:lang w:eastAsia="en-GB"/>
              </w:rPr>
            </w:pPr>
            <w:r w:rsidRPr="00852F98">
              <w:rPr>
                <w:rFonts w:ascii="Calibri" w:eastAsia="Times New Roman" w:hAnsi="Calibri" w:cs="Calibri"/>
                <w:color w:val="000000"/>
                <w:sz w:val="20"/>
                <w:szCs w:val="20"/>
                <w:lang w:val="en-US" w:eastAsia="en-GB"/>
              </w:rPr>
              <w:t>13</w:t>
            </w:r>
            <w:r w:rsidRPr="00852F98">
              <w:rPr>
                <w:rFonts w:ascii="Calibri" w:eastAsia="Times New Roman" w:hAnsi="Calibri" w:cs="Calibri"/>
                <w:color w:val="000000"/>
                <w:sz w:val="20"/>
                <w:szCs w:val="20"/>
                <w:lang w:eastAsia="en-GB"/>
              </w:rPr>
              <w:t> </w:t>
            </w:r>
          </w:p>
        </w:tc>
      </w:tr>
    </w:tbl>
    <w:p w:rsidR="00852F98" w:rsidRPr="00852F98" w:rsidRDefault="00852F98" w:rsidP="00852F98">
      <w:pPr>
        <w:spacing w:after="0" w:line="240" w:lineRule="auto"/>
        <w:jc w:val="both"/>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jc w:val="both"/>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jc w:val="both"/>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jc w:val="both"/>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jc w:val="both"/>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jc w:val="both"/>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jc w:val="both"/>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jc w:val="both"/>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jc w:val="both"/>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jc w:val="both"/>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jc w:val="both"/>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jc w:val="both"/>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jc w:val="both"/>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jc w:val="both"/>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jc w:val="both"/>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Default="00852F98" w:rsidP="00852F98">
      <w:pPr>
        <w:spacing w:after="0" w:line="240" w:lineRule="auto"/>
        <w:jc w:val="both"/>
        <w:textAlignment w:val="baseline"/>
        <w:rPr>
          <w:rFonts w:ascii="Calibri" w:eastAsia="Times New Roman" w:hAnsi="Calibri" w:cs="Calibri"/>
          <w:lang w:eastAsia="en-GB"/>
        </w:rPr>
      </w:pPr>
      <w:r w:rsidRPr="00852F98">
        <w:rPr>
          <w:rFonts w:ascii="Calibri" w:eastAsia="Times New Roman" w:hAnsi="Calibri" w:cs="Calibri"/>
          <w:lang w:eastAsia="en-GB"/>
        </w:rPr>
        <w:t> </w:t>
      </w:r>
    </w:p>
    <w:p w:rsidR="00852F98" w:rsidRDefault="00852F98" w:rsidP="00852F98">
      <w:pPr>
        <w:spacing w:after="0" w:line="240" w:lineRule="auto"/>
        <w:jc w:val="both"/>
        <w:textAlignment w:val="baseline"/>
        <w:rPr>
          <w:rFonts w:ascii="Segoe UI" w:eastAsia="Times New Roman" w:hAnsi="Segoe UI" w:cs="Times New Roman"/>
          <w:sz w:val="18"/>
          <w:szCs w:val="18"/>
          <w:lang w:eastAsia="en-GB"/>
        </w:rPr>
      </w:pPr>
    </w:p>
    <w:p w:rsidR="00852F98" w:rsidRDefault="00852F98" w:rsidP="00852F98">
      <w:pPr>
        <w:spacing w:after="0" w:line="240" w:lineRule="auto"/>
        <w:jc w:val="both"/>
        <w:textAlignment w:val="baseline"/>
        <w:rPr>
          <w:rFonts w:ascii="Segoe UI" w:eastAsia="Times New Roman" w:hAnsi="Segoe UI" w:cs="Times New Roman"/>
          <w:sz w:val="18"/>
          <w:szCs w:val="18"/>
          <w:lang w:eastAsia="en-GB"/>
        </w:rPr>
      </w:pPr>
    </w:p>
    <w:p w:rsidR="00852F98" w:rsidRDefault="00852F98" w:rsidP="00852F98">
      <w:pPr>
        <w:spacing w:after="0" w:line="240" w:lineRule="auto"/>
        <w:jc w:val="both"/>
        <w:textAlignment w:val="baseline"/>
        <w:rPr>
          <w:rFonts w:ascii="Segoe UI" w:eastAsia="Times New Roman" w:hAnsi="Segoe UI" w:cs="Times New Roman"/>
          <w:sz w:val="18"/>
          <w:szCs w:val="18"/>
          <w:lang w:eastAsia="en-GB"/>
        </w:rPr>
      </w:pPr>
    </w:p>
    <w:p w:rsidR="00852F98" w:rsidRDefault="00852F98" w:rsidP="00852F98">
      <w:pPr>
        <w:spacing w:after="0" w:line="240" w:lineRule="auto"/>
        <w:jc w:val="both"/>
        <w:textAlignment w:val="baseline"/>
        <w:rPr>
          <w:rFonts w:ascii="Segoe UI" w:eastAsia="Times New Roman" w:hAnsi="Segoe UI" w:cs="Times New Roman"/>
          <w:sz w:val="18"/>
          <w:szCs w:val="18"/>
          <w:lang w:eastAsia="en-GB"/>
        </w:rPr>
      </w:pPr>
    </w:p>
    <w:p w:rsidR="00852F98" w:rsidRDefault="00852F98" w:rsidP="00852F98">
      <w:pPr>
        <w:spacing w:after="0" w:line="240" w:lineRule="auto"/>
        <w:jc w:val="both"/>
        <w:textAlignment w:val="baseline"/>
        <w:rPr>
          <w:rFonts w:ascii="Segoe UI" w:eastAsia="Times New Roman" w:hAnsi="Segoe UI" w:cs="Times New Roman"/>
          <w:sz w:val="18"/>
          <w:szCs w:val="18"/>
          <w:lang w:eastAsia="en-GB"/>
        </w:rPr>
      </w:pPr>
    </w:p>
    <w:p w:rsidR="00852F98" w:rsidRDefault="00852F98" w:rsidP="00852F98">
      <w:pPr>
        <w:spacing w:after="0" w:line="240" w:lineRule="auto"/>
        <w:jc w:val="both"/>
        <w:textAlignment w:val="baseline"/>
        <w:rPr>
          <w:rFonts w:ascii="Segoe UI" w:eastAsia="Times New Roman" w:hAnsi="Segoe UI" w:cs="Times New Roman"/>
          <w:sz w:val="18"/>
          <w:szCs w:val="18"/>
          <w:lang w:eastAsia="en-GB"/>
        </w:rPr>
      </w:pPr>
    </w:p>
    <w:p w:rsidR="00852F98" w:rsidRDefault="00852F98" w:rsidP="00852F98">
      <w:pPr>
        <w:spacing w:after="0" w:line="240" w:lineRule="auto"/>
        <w:jc w:val="both"/>
        <w:textAlignment w:val="baseline"/>
        <w:rPr>
          <w:rFonts w:ascii="Segoe UI" w:eastAsia="Times New Roman" w:hAnsi="Segoe UI" w:cs="Times New Roman"/>
          <w:sz w:val="18"/>
          <w:szCs w:val="18"/>
          <w:lang w:eastAsia="en-GB"/>
        </w:rPr>
      </w:pPr>
    </w:p>
    <w:p w:rsidR="00852F98" w:rsidRDefault="00852F98" w:rsidP="00852F98">
      <w:pPr>
        <w:spacing w:after="0" w:line="240" w:lineRule="auto"/>
        <w:jc w:val="both"/>
        <w:textAlignment w:val="baseline"/>
        <w:rPr>
          <w:rFonts w:ascii="Segoe UI" w:eastAsia="Times New Roman" w:hAnsi="Segoe UI" w:cs="Times New Roman"/>
          <w:sz w:val="18"/>
          <w:szCs w:val="18"/>
          <w:lang w:eastAsia="en-GB"/>
        </w:rPr>
      </w:pPr>
    </w:p>
    <w:p w:rsidR="00852F98" w:rsidRDefault="00852F98" w:rsidP="00852F98">
      <w:pPr>
        <w:spacing w:after="0" w:line="240" w:lineRule="auto"/>
        <w:jc w:val="both"/>
        <w:textAlignment w:val="baseline"/>
        <w:rPr>
          <w:rFonts w:ascii="Segoe UI" w:eastAsia="Times New Roman" w:hAnsi="Segoe UI" w:cs="Times New Roman"/>
          <w:sz w:val="18"/>
          <w:szCs w:val="18"/>
          <w:lang w:eastAsia="en-GB"/>
        </w:rPr>
      </w:pPr>
    </w:p>
    <w:p w:rsidR="00852F98" w:rsidRDefault="00852F98" w:rsidP="00852F98">
      <w:pPr>
        <w:spacing w:after="0" w:line="240" w:lineRule="auto"/>
        <w:jc w:val="both"/>
        <w:textAlignment w:val="baseline"/>
        <w:rPr>
          <w:rFonts w:ascii="Segoe UI" w:eastAsia="Times New Roman" w:hAnsi="Segoe UI" w:cs="Times New Roman"/>
          <w:sz w:val="18"/>
          <w:szCs w:val="18"/>
          <w:lang w:eastAsia="en-GB"/>
        </w:rPr>
      </w:pPr>
    </w:p>
    <w:p w:rsidR="00852F98" w:rsidRDefault="00852F98" w:rsidP="00852F98">
      <w:pPr>
        <w:spacing w:after="0" w:line="240" w:lineRule="auto"/>
        <w:jc w:val="both"/>
        <w:textAlignment w:val="baseline"/>
        <w:rPr>
          <w:rFonts w:ascii="Segoe UI" w:eastAsia="Times New Roman" w:hAnsi="Segoe UI" w:cs="Times New Roman"/>
          <w:sz w:val="18"/>
          <w:szCs w:val="18"/>
          <w:lang w:eastAsia="en-GB"/>
        </w:rPr>
      </w:pPr>
    </w:p>
    <w:p w:rsidR="00852F98" w:rsidRDefault="00852F98" w:rsidP="00852F98">
      <w:pPr>
        <w:spacing w:after="0" w:line="240" w:lineRule="auto"/>
        <w:jc w:val="both"/>
        <w:textAlignment w:val="baseline"/>
        <w:rPr>
          <w:rFonts w:ascii="Segoe UI" w:eastAsia="Times New Roman" w:hAnsi="Segoe UI" w:cs="Times New Roman"/>
          <w:sz w:val="18"/>
          <w:szCs w:val="18"/>
          <w:lang w:eastAsia="en-GB"/>
        </w:rPr>
      </w:pPr>
    </w:p>
    <w:p w:rsidR="00852F98" w:rsidRDefault="00852F98" w:rsidP="00852F98">
      <w:pPr>
        <w:spacing w:after="0" w:line="240" w:lineRule="auto"/>
        <w:jc w:val="both"/>
        <w:textAlignment w:val="baseline"/>
        <w:rPr>
          <w:rFonts w:ascii="Segoe UI" w:eastAsia="Times New Roman" w:hAnsi="Segoe UI" w:cs="Times New Roman"/>
          <w:sz w:val="18"/>
          <w:szCs w:val="18"/>
          <w:lang w:eastAsia="en-GB"/>
        </w:rPr>
      </w:pPr>
    </w:p>
    <w:p w:rsidR="00852F98" w:rsidRDefault="00852F98" w:rsidP="00852F98">
      <w:pPr>
        <w:spacing w:after="0" w:line="240" w:lineRule="auto"/>
        <w:jc w:val="both"/>
        <w:textAlignment w:val="baseline"/>
        <w:rPr>
          <w:rFonts w:ascii="Segoe UI" w:eastAsia="Times New Roman" w:hAnsi="Segoe UI" w:cs="Times New Roman"/>
          <w:sz w:val="18"/>
          <w:szCs w:val="18"/>
          <w:lang w:eastAsia="en-GB"/>
        </w:rPr>
      </w:pPr>
    </w:p>
    <w:p w:rsidR="00852F98" w:rsidRDefault="00852F98" w:rsidP="00852F98">
      <w:pPr>
        <w:spacing w:after="0" w:line="240" w:lineRule="auto"/>
        <w:jc w:val="both"/>
        <w:textAlignment w:val="baseline"/>
        <w:rPr>
          <w:rFonts w:ascii="Segoe UI" w:eastAsia="Times New Roman" w:hAnsi="Segoe UI" w:cs="Times New Roman"/>
          <w:sz w:val="18"/>
          <w:szCs w:val="18"/>
          <w:lang w:eastAsia="en-GB"/>
        </w:rPr>
      </w:pPr>
    </w:p>
    <w:p w:rsidR="00852F98" w:rsidRDefault="00852F98" w:rsidP="00852F98">
      <w:pPr>
        <w:spacing w:after="0" w:line="240" w:lineRule="auto"/>
        <w:jc w:val="both"/>
        <w:textAlignment w:val="baseline"/>
        <w:rPr>
          <w:rFonts w:ascii="Segoe UI" w:eastAsia="Times New Roman" w:hAnsi="Segoe UI" w:cs="Times New Roman"/>
          <w:sz w:val="18"/>
          <w:szCs w:val="18"/>
          <w:lang w:eastAsia="en-GB"/>
        </w:rPr>
      </w:pPr>
    </w:p>
    <w:p w:rsidR="00852F98" w:rsidRDefault="00852F98" w:rsidP="00852F98">
      <w:pPr>
        <w:spacing w:after="0" w:line="240" w:lineRule="auto"/>
        <w:jc w:val="both"/>
        <w:textAlignment w:val="baseline"/>
        <w:rPr>
          <w:rFonts w:ascii="Segoe UI" w:eastAsia="Times New Roman" w:hAnsi="Segoe UI" w:cs="Times New Roman"/>
          <w:sz w:val="18"/>
          <w:szCs w:val="18"/>
          <w:lang w:eastAsia="en-GB"/>
        </w:rPr>
      </w:pPr>
    </w:p>
    <w:p w:rsidR="00852F98" w:rsidRDefault="00852F98" w:rsidP="00852F98">
      <w:pPr>
        <w:spacing w:after="0" w:line="240" w:lineRule="auto"/>
        <w:jc w:val="both"/>
        <w:textAlignment w:val="baseline"/>
        <w:rPr>
          <w:rFonts w:ascii="Segoe UI" w:eastAsia="Times New Roman" w:hAnsi="Segoe UI" w:cs="Times New Roman"/>
          <w:sz w:val="18"/>
          <w:szCs w:val="18"/>
          <w:lang w:eastAsia="en-GB"/>
        </w:rPr>
      </w:pPr>
    </w:p>
    <w:p w:rsidR="00852F98" w:rsidRDefault="00852F98" w:rsidP="00852F98">
      <w:pPr>
        <w:spacing w:after="0" w:line="240" w:lineRule="auto"/>
        <w:jc w:val="both"/>
        <w:textAlignment w:val="baseline"/>
        <w:rPr>
          <w:rFonts w:ascii="Segoe UI" w:eastAsia="Times New Roman" w:hAnsi="Segoe UI" w:cs="Times New Roman"/>
          <w:sz w:val="18"/>
          <w:szCs w:val="18"/>
          <w:lang w:eastAsia="en-GB"/>
        </w:rPr>
      </w:pPr>
    </w:p>
    <w:p w:rsidR="00852F98" w:rsidRDefault="00852F98" w:rsidP="00852F98">
      <w:pPr>
        <w:spacing w:after="0" w:line="240" w:lineRule="auto"/>
        <w:jc w:val="both"/>
        <w:textAlignment w:val="baseline"/>
        <w:rPr>
          <w:rFonts w:ascii="Segoe UI" w:eastAsia="Times New Roman" w:hAnsi="Segoe UI" w:cs="Times New Roman"/>
          <w:sz w:val="18"/>
          <w:szCs w:val="18"/>
          <w:lang w:eastAsia="en-GB"/>
        </w:rPr>
      </w:pPr>
    </w:p>
    <w:p w:rsidR="00852F98" w:rsidRPr="00852F98" w:rsidRDefault="00852F98" w:rsidP="00852F98">
      <w:pPr>
        <w:spacing w:after="0" w:line="240" w:lineRule="auto"/>
        <w:jc w:val="both"/>
        <w:textAlignment w:val="baseline"/>
        <w:rPr>
          <w:rFonts w:ascii="Segoe UI" w:eastAsia="Times New Roman" w:hAnsi="Segoe UI" w:cs="Times New Roman"/>
          <w:sz w:val="18"/>
          <w:szCs w:val="18"/>
          <w:lang w:eastAsia="en-GB"/>
        </w:rPr>
      </w:pPr>
    </w:p>
    <w:p w:rsidR="00852F98" w:rsidRPr="00852F98" w:rsidRDefault="00852F98" w:rsidP="00852F98">
      <w:pPr>
        <w:spacing w:after="0" w:line="240" w:lineRule="auto"/>
        <w:jc w:val="both"/>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jc w:val="both"/>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jc w:val="both"/>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jc w:val="both"/>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sz w:val="20"/>
          <w:szCs w:val="20"/>
          <w:lang w:eastAsia="en-GB"/>
        </w:rPr>
        <w:t>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lastRenderedPageBreak/>
        <w:t>This statement details our school’s use of pupil premium funding to help improve the attainment of our disadvantaged pupils.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It outlines our pupil premium strategy, how we intend to spend the funding in this academic year and the outcomes for disadvantaged pupils last academic year.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sz w:val="20"/>
          <w:szCs w:val="20"/>
          <w:lang w:eastAsia="en-GB"/>
        </w:rPr>
        <w:t> </w:t>
      </w:r>
    </w:p>
    <w:p w:rsidR="00852F98" w:rsidRPr="00852F98" w:rsidRDefault="00852F98" w:rsidP="00852F98">
      <w:pPr>
        <w:spacing w:after="0" w:line="240" w:lineRule="auto"/>
        <w:textAlignment w:val="baseline"/>
        <w:rPr>
          <w:rFonts w:ascii="Segoe UI" w:eastAsia="Times New Roman" w:hAnsi="Segoe UI" w:cs="Times New Roman"/>
          <w:color w:val="2F5496"/>
          <w:sz w:val="18"/>
          <w:szCs w:val="18"/>
          <w:lang w:eastAsia="en-GB"/>
        </w:rPr>
      </w:pPr>
      <w:r w:rsidRPr="00852F98">
        <w:rPr>
          <w:rFonts w:ascii="Calibri" w:eastAsia="Times New Roman" w:hAnsi="Calibri" w:cs="Calibri"/>
          <w:color w:val="2F5496"/>
          <w:sz w:val="32"/>
          <w:szCs w:val="32"/>
          <w:lang w:eastAsia="en-GB"/>
        </w:rPr>
        <w:t>School Overview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46"/>
        <w:gridCol w:w="2864"/>
      </w:tblGrid>
      <w:tr w:rsidR="00852F98" w:rsidRPr="00852F98" w:rsidTr="00852F98">
        <w:trPr>
          <w:trHeight w:val="300"/>
        </w:trPr>
        <w:tc>
          <w:tcPr>
            <w:tcW w:w="6150" w:type="dxa"/>
            <w:tcBorders>
              <w:top w:val="single" w:sz="6" w:space="0" w:color="000000"/>
              <w:left w:val="single" w:sz="6" w:space="0" w:color="000000"/>
              <w:bottom w:val="single" w:sz="6" w:space="0" w:color="000000"/>
              <w:right w:val="single" w:sz="6" w:space="0" w:color="000000"/>
            </w:tcBorders>
            <w:shd w:val="clear" w:color="auto" w:fill="CFDCE3"/>
            <w:hideMark/>
          </w:tcPr>
          <w:p w:rsidR="00852F98" w:rsidRPr="00852F98" w:rsidRDefault="00852F98" w:rsidP="00852F98">
            <w:pPr>
              <w:spacing w:after="0" w:line="240" w:lineRule="auto"/>
              <w:textAlignment w:val="baseline"/>
              <w:rPr>
                <w:rFonts w:ascii="Times New Roman" w:eastAsia="Times New Roman" w:hAnsi="Times New Roman" w:cs="Times New Roman"/>
                <w:b/>
                <w:bCs/>
                <w:color w:val="0D0D0D"/>
                <w:sz w:val="24"/>
                <w:szCs w:val="24"/>
                <w:lang w:eastAsia="en-GB"/>
              </w:rPr>
            </w:pPr>
            <w:r w:rsidRPr="00852F98">
              <w:rPr>
                <w:rFonts w:ascii="Arial" w:eastAsia="Times New Roman" w:hAnsi="Arial" w:cs="Arial"/>
                <w:b/>
                <w:bCs/>
                <w:color w:val="0D0D0D"/>
                <w:sz w:val="24"/>
                <w:szCs w:val="24"/>
                <w:lang w:eastAsia="en-GB"/>
              </w:rPr>
              <w:t>Detail </w:t>
            </w:r>
          </w:p>
        </w:tc>
        <w:tc>
          <w:tcPr>
            <w:tcW w:w="2865" w:type="dxa"/>
            <w:tcBorders>
              <w:top w:val="single" w:sz="6" w:space="0" w:color="000000"/>
              <w:left w:val="single" w:sz="6" w:space="0" w:color="000000"/>
              <w:bottom w:val="single" w:sz="6" w:space="0" w:color="000000"/>
              <w:right w:val="single" w:sz="6" w:space="0" w:color="000000"/>
            </w:tcBorders>
            <w:shd w:val="clear" w:color="auto" w:fill="CFDCE3"/>
            <w:hideMark/>
          </w:tcPr>
          <w:p w:rsidR="00852F98" w:rsidRPr="00852F98" w:rsidRDefault="00852F98" w:rsidP="00852F98">
            <w:pPr>
              <w:spacing w:after="0" w:line="240" w:lineRule="auto"/>
              <w:textAlignment w:val="baseline"/>
              <w:rPr>
                <w:rFonts w:ascii="Times New Roman" w:eastAsia="Times New Roman" w:hAnsi="Times New Roman" w:cs="Times New Roman"/>
                <w:b/>
                <w:bCs/>
                <w:color w:val="0D0D0D"/>
                <w:sz w:val="24"/>
                <w:szCs w:val="24"/>
                <w:lang w:eastAsia="en-GB"/>
              </w:rPr>
            </w:pPr>
            <w:r w:rsidRPr="00852F98">
              <w:rPr>
                <w:rFonts w:ascii="Arial" w:eastAsia="Times New Roman" w:hAnsi="Arial" w:cs="Arial"/>
                <w:b/>
                <w:bCs/>
                <w:color w:val="0D0D0D"/>
                <w:sz w:val="24"/>
                <w:szCs w:val="24"/>
                <w:lang w:eastAsia="en-GB"/>
              </w:rPr>
              <w:t>Data </w:t>
            </w:r>
          </w:p>
        </w:tc>
      </w:tr>
      <w:tr w:rsidR="00852F98" w:rsidRPr="00852F98" w:rsidTr="00852F98">
        <w:trPr>
          <w:trHeight w:val="300"/>
        </w:trPr>
        <w:tc>
          <w:tcPr>
            <w:tcW w:w="615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Number of pupils in school </w:t>
            </w:r>
          </w:p>
        </w:tc>
        <w:tc>
          <w:tcPr>
            <w:tcW w:w="286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623 </w:t>
            </w:r>
          </w:p>
        </w:tc>
      </w:tr>
      <w:tr w:rsidR="00852F98" w:rsidRPr="00852F98" w:rsidTr="00852F98">
        <w:trPr>
          <w:trHeight w:val="300"/>
        </w:trPr>
        <w:tc>
          <w:tcPr>
            <w:tcW w:w="615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Proportion (%) of pupil premium eligible pupils </w:t>
            </w:r>
          </w:p>
        </w:tc>
        <w:tc>
          <w:tcPr>
            <w:tcW w:w="286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20% </w:t>
            </w:r>
          </w:p>
        </w:tc>
      </w:tr>
      <w:tr w:rsidR="00852F98" w:rsidRPr="00852F98" w:rsidTr="00852F98">
        <w:trPr>
          <w:trHeight w:val="300"/>
        </w:trPr>
        <w:tc>
          <w:tcPr>
            <w:tcW w:w="615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Academic year/years that our current pupil premium strategy plan covers  </w:t>
            </w:r>
          </w:p>
        </w:tc>
        <w:tc>
          <w:tcPr>
            <w:tcW w:w="286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2025-2028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(Year 1 of 3) </w:t>
            </w:r>
          </w:p>
        </w:tc>
      </w:tr>
      <w:tr w:rsidR="00852F98" w:rsidRPr="00852F98" w:rsidTr="00852F98">
        <w:trPr>
          <w:trHeight w:val="300"/>
        </w:trPr>
        <w:tc>
          <w:tcPr>
            <w:tcW w:w="615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Date this statement was published </w:t>
            </w:r>
          </w:p>
        </w:tc>
        <w:tc>
          <w:tcPr>
            <w:tcW w:w="286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27</w:t>
            </w:r>
            <w:r w:rsidRPr="00852F98">
              <w:rPr>
                <w:rFonts w:ascii="Calibri" w:eastAsia="Times New Roman" w:hAnsi="Calibri" w:cs="Calibri"/>
                <w:color w:val="0D0D0D"/>
                <w:sz w:val="19"/>
                <w:szCs w:val="19"/>
                <w:vertAlign w:val="superscript"/>
                <w:lang w:eastAsia="en-GB"/>
              </w:rPr>
              <w:t>th</w:t>
            </w:r>
            <w:r w:rsidRPr="00852F98">
              <w:rPr>
                <w:rFonts w:ascii="Calibri" w:eastAsia="Times New Roman" w:hAnsi="Calibri" w:cs="Calibri"/>
                <w:color w:val="0D0D0D"/>
                <w:sz w:val="24"/>
                <w:szCs w:val="24"/>
                <w:lang w:eastAsia="en-GB"/>
              </w:rPr>
              <w:t xml:space="preserve"> November 2025 </w:t>
            </w:r>
          </w:p>
        </w:tc>
      </w:tr>
      <w:tr w:rsidR="00852F98" w:rsidRPr="00852F98" w:rsidTr="00852F98">
        <w:trPr>
          <w:trHeight w:val="300"/>
        </w:trPr>
        <w:tc>
          <w:tcPr>
            <w:tcW w:w="615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Date on which it will be reviewed </w:t>
            </w:r>
          </w:p>
        </w:tc>
        <w:tc>
          <w:tcPr>
            <w:tcW w:w="286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27</w:t>
            </w:r>
            <w:r w:rsidRPr="00852F98">
              <w:rPr>
                <w:rFonts w:ascii="Calibri" w:eastAsia="Times New Roman" w:hAnsi="Calibri" w:cs="Calibri"/>
                <w:color w:val="0D0D0D"/>
                <w:sz w:val="19"/>
                <w:szCs w:val="19"/>
                <w:vertAlign w:val="superscript"/>
                <w:lang w:eastAsia="en-GB"/>
              </w:rPr>
              <w:t>th</w:t>
            </w:r>
            <w:r w:rsidRPr="00852F98">
              <w:rPr>
                <w:rFonts w:ascii="Calibri" w:eastAsia="Times New Roman" w:hAnsi="Calibri" w:cs="Calibri"/>
                <w:color w:val="0D0D0D"/>
                <w:sz w:val="24"/>
                <w:szCs w:val="24"/>
                <w:lang w:eastAsia="en-GB"/>
              </w:rPr>
              <w:t xml:space="preserve"> November 2026 </w:t>
            </w:r>
          </w:p>
        </w:tc>
      </w:tr>
      <w:tr w:rsidR="00852F98" w:rsidRPr="00852F98" w:rsidTr="00852F98">
        <w:trPr>
          <w:trHeight w:val="300"/>
        </w:trPr>
        <w:tc>
          <w:tcPr>
            <w:tcW w:w="615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Statement authorised by </w:t>
            </w:r>
          </w:p>
        </w:tc>
        <w:tc>
          <w:tcPr>
            <w:tcW w:w="286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Governing board, Achievement committee </w:t>
            </w:r>
          </w:p>
        </w:tc>
      </w:tr>
      <w:tr w:rsidR="00852F98" w:rsidRPr="00852F98" w:rsidTr="00852F98">
        <w:trPr>
          <w:trHeight w:val="300"/>
        </w:trPr>
        <w:tc>
          <w:tcPr>
            <w:tcW w:w="615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Pupil premium lead </w:t>
            </w:r>
          </w:p>
        </w:tc>
        <w:tc>
          <w:tcPr>
            <w:tcW w:w="286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Ella Allen, Assistant Head Teacher </w:t>
            </w:r>
          </w:p>
        </w:tc>
      </w:tr>
      <w:tr w:rsidR="00852F98" w:rsidRPr="00852F98" w:rsidTr="00852F98">
        <w:trPr>
          <w:trHeight w:val="300"/>
        </w:trPr>
        <w:tc>
          <w:tcPr>
            <w:tcW w:w="615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Governor / Trustee lead </w:t>
            </w:r>
          </w:p>
        </w:tc>
        <w:tc>
          <w:tcPr>
            <w:tcW w:w="286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Dipesh Patel </w:t>
            </w:r>
          </w:p>
        </w:tc>
      </w:tr>
    </w:tbl>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sz w:val="20"/>
          <w:szCs w:val="20"/>
          <w:lang w:eastAsia="en-GB"/>
        </w:rPr>
        <w:t>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sz w:val="20"/>
          <w:szCs w:val="20"/>
          <w:lang w:eastAsia="en-GB"/>
        </w:rPr>
        <w:t> </w:t>
      </w:r>
    </w:p>
    <w:p w:rsidR="00852F98" w:rsidRPr="00852F98" w:rsidRDefault="00852F98" w:rsidP="00852F98">
      <w:pPr>
        <w:spacing w:after="0" w:line="240" w:lineRule="auto"/>
        <w:textAlignment w:val="baseline"/>
        <w:rPr>
          <w:rFonts w:ascii="Segoe UI" w:eastAsia="Times New Roman" w:hAnsi="Segoe UI" w:cs="Times New Roman"/>
          <w:color w:val="2F5496"/>
          <w:sz w:val="18"/>
          <w:szCs w:val="18"/>
          <w:lang w:eastAsia="en-GB"/>
        </w:rPr>
      </w:pPr>
      <w:r w:rsidRPr="00852F98">
        <w:rPr>
          <w:rFonts w:ascii="Calibri" w:eastAsia="Times New Roman" w:hAnsi="Calibri" w:cs="Calibri"/>
          <w:color w:val="2F5496"/>
          <w:sz w:val="32"/>
          <w:szCs w:val="32"/>
          <w:lang w:eastAsia="en-GB"/>
        </w:rPr>
        <w:t>Funding Overview  </w:t>
      </w:r>
    </w:p>
    <w:p w:rsidR="00852F98" w:rsidRPr="00852F98" w:rsidRDefault="00852F98" w:rsidP="00852F98">
      <w:pPr>
        <w:spacing w:after="0" w:line="240" w:lineRule="auto"/>
        <w:textAlignment w:val="baseline"/>
        <w:rPr>
          <w:rFonts w:ascii="Segoe UI" w:eastAsia="Times New Roman" w:hAnsi="Segoe UI" w:cs="Times New Roman"/>
          <w:color w:val="2F5496"/>
          <w:sz w:val="18"/>
          <w:szCs w:val="18"/>
          <w:lang w:eastAsia="en-GB"/>
        </w:rPr>
      </w:pPr>
      <w:r w:rsidRPr="00852F98">
        <w:rPr>
          <w:rFonts w:ascii="Calibri Light" w:eastAsia="Times New Roman" w:hAnsi="Calibri Light" w:cs="Calibri Light"/>
          <w:color w:val="2F5496"/>
          <w:sz w:val="28"/>
          <w:szCs w:val="28"/>
          <w:lang w:eastAsia="en-GB"/>
        </w:rPr>
        <w:t>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64"/>
        <w:gridCol w:w="2846"/>
      </w:tblGrid>
      <w:tr w:rsidR="00852F98" w:rsidRPr="00852F98" w:rsidTr="00852F98">
        <w:trPr>
          <w:trHeight w:val="360"/>
        </w:trPr>
        <w:tc>
          <w:tcPr>
            <w:tcW w:w="6510" w:type="dxa"/>
            <w:tcBorders>
              <w:top w:val="single" w:sz="6" w:space="0" w:color="000000"/>
              <w:left w:val="single" w:sz="6" w:space="0" w:color="000000"/>
              <w:bottom w:val="single" w:sz="6" w:space="0" w:color="000000"/>
              <w:right w:val="single" w:sz="6" w:space="0" w:color="000000"/>
            </w:tcBorders>
            <w:shd w:val="clear" w:color="auto" w:fill="CFDCE3"/>
            <w:vAlign w:val="center"/>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Arial" w:eastAsia="Times New Roman" w:hAnsi="Arial" w:cs="Arial"/>
                <w:b/>
                <w:bCs/>
                <w:color w:val="0D0D0D"/>
                <w:sz w:val="24"/>
                <w:szCs w:val="24"/>
                <w:lang w:eastAsia="en-GB"/>
              </w:rPr>
              <w:t>Detail</w:t>
            </w:r>
            <w:r w:rsidRPr="00852F98">
              <w:rPr>
                <w:rFonts w:ascii="Arial" w:eastAsia="Times New Roman" w:hAnsi="Arial" w:cs="Arial"/>
                <w:color w:val="0D0D0D"/>
                <w:sz w:val="24"/>
                <w:szCs w:val="24"/>
                <w:lang w:eastAsia="en-GB"/>
              </w:rPr>
              <w:t> </w:t>
            </w:r>
          </w:p>
        </w:tc>
        <w:tc>
          <w:tcPr>
            <w:tcW w:w="2970" w:type="dxa"/>
            <w:tcBorders>
              <w:top w:val="single" w:sz="6" w:space="0" w:color="000000"/>
              <w:left w:val="single" w:sz="6" w:space="0" w:color="000000"/>
              <w:bottom w:val="single" w:sz="6" w:space="0" w:color="000000"/>
              <w:right w:val="single" w:sz="6" w:space="0" w:color="000000"/>
            </w:tcBorders>
            <w:shd w:val="clear" w:color="auto" w:fill="CFDCE3"/>
            <w:vAlign w:val="center"/>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Arial" w:eastAsia="Times New Roman" w:hAnsi="Arial" w:cs="Arial"/>
                <w:b/>
                <w:bCs/>
                <w:color w:val="0D0D0D"/>
                <w:sz w:val="24"/>
                <w:szCs w:val="24"/>
                <w:lang w:eastAsia="en-GB"/>
              </w:rPr>
              <w:t>Amount</w:t>
            </w:r>
            <w:r w:rsidRPr="00852F98">
              <w:rPr>
                <w:rFonts w:ascii="Arial" w:eastAsia="Times New Roman" w:hAnsi="Arial" w:cs="Arial"/>
                <w:color w:val="0D0D0D"/>
                <w:sz w:val="24"/>
                <w:szCs w:val="24"/>
                <w:lang w:eastAsia="en-GB"/>
              </w:rPr>
              <w:t> </w:t>
            </w:r>
          </w:p>
        </w:tc>
      </w:tr>
      <w:tr w:rsidR="00852F98" w:rsidRPr="00852F98" w:rsidTr="00852F98">
        <w:trPr>
          <w:trHeight w:val="360"/>
        </w:trPr>
        <w:tc>
          <w:tcPr>
            <w:tcW w:w="651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Pupil premium funding allocation this academic year </w:t>
            </w:r>
          </w:p>
        </w:tc>
        <w:tc>
          <w:tcPr>
            <w:tcW w:w="297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F4339D" w:rsidRDefault="00852F98" w:rsidP="00852F98">
            <w:pPr>
              <w:spacing w:after="0" w:line="240" w:lineRule="auto"/>
              <w:textAlignment w:val="baseline"/>
              <w:rPr>
                <w:rFonts w:ascii="Calibri" w:eastAsia="Times New Roman" w:hAnsi="Calibri" w:cs="Calibri"/>
                <w:color w:val="0D0D0D"/>
                <w:sz w:val="24"/>
                <w:szCs w:val="24"/>
                <w:lang w:eastAsia="en-GB"/>
              </w:rPr>
            </w:pPr>
            <w:r w:rsidRPr="00852F98">
              <w:rPr>
                <w:rFonts w:ascii="Calibri" w:eastAsia="Times New Roman" w:hAnsi="Calibri" w:cs="Calibri"/>
                <w:color w:val="0D0D0D"/>
                <w:sz w:val="24"/>
                <w:szCs w:val="24"/>
                <w:lang w:eastAsia="en-GB"/>
              </w:rPr>
              <w:t>£</w:t>
            </w:r>
            <w:r w:rsidR="00F4339D" w:rsidRPr="00F4339D">
              <w:rPr>
                <w:rFonts w:ascii="Calibri" w:eastAsia="Times New Roman" w:hAnsi="Calibri" w:cs="Calibri"/>
                <w:color w:val="0D0D0D"/>
                <w:sz w:val="24"/>
                <w:szCs w:val="24"/>
                <w:lang w:eastAsia="en-GB"/>
              </w:rPr>
              <w:t xml:space="preserve">164,645 </w:t>
            </w:r>
          </w:p>
        </w:tc>
      </w:tr>
      <w:tr w:rsidR="00852F98" w:rsidRPr="00852F98" w:rsidTr="00852F98">
        <w:trPr>
          <w:trHeight w:val="360"/>
        </w:trPr>
        <w:tc>
          <w:tcPr>
            <w:tcW w:w="651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Pupil premium funding carried forward from previous years </w:t>
            </w:r>
          </w:p>
        </w:tc>
        <w:tc>
          <w:tcPr>
            <w:tcW w:w="297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£0 </w:t>
            </w:r>
          </w:p>
        </w:tc>
      </w:tr>
      <w:tr w:rsidR="00852F98" w:rsidRPr="00852F98" w:rsidTr="00852F98">
        <w:trPr>
          <w:trHeight w:val="300"/>
        </w:trPr>
        <w:tc>
          <w:tcPr>
            <w:tcW w:w="651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b/>
                <w:bCs/>
                <w:color w:val="0D0D0D"/>
                <w:sz w:val="24"/>
                <w:szCs w:val="24"/>
                <w:lang w:eastAsia="en-GB"/>
              </w:rPr>
              <w:t>Total budget for this academic year</w:t>
            </w:r>
            <w:r w:rsidRPr="00852F98">
              <w:rPr>
                <w:rFonts w:ascii="Calibri" w:eastAsia="Times New Roman" w:hAnsi="Calibri" w:cs="Calibri"/>
                <w:color w:val="0D0D0D"/>
                <w:sz w:val="24"/>
                <w:szCs w:val="24"/>
                <w:lang w:eastAsia="en-GB"/>
              </w:rPr>
              <w:t> </w:t>
            </w:r>
          </w:p>
        </w:tc>
        <w:tc>
          <w:tcPr>
            <w:tcW w:w="297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F4339D" w:rsidRDefault="00852F98" w:rsidP="00852F98">
            <w:pPr>
              <w:spacing w:after="0" w:line="240" w:lineRule="auto"/>
              <w:textAlignment w:val="baseline"/>
              <w:rPr>
                <w:rFonts w:ascii="Calibri" w:eastAsia="Times New Roman" w:hAnsi="Calibri" w:cs="Calibri"/>
                <w:color w:val="0D0D0D"/>
                <w:sz w:val="24"/>
                <w:szCs w:val="24"/>
                <w:lang w:eastAsia="en-GB"/>
              </w:rPr>
            </w:pPr>
            <w:r w:rsidRPr="00852F98">
              <w:rPr>
                <w:rFonts w:ascii="Calibri" w:eastAsia="Times New Roman" w:hAnsi="Calibri" w:cs="Calibri"/>
                <w:color w:val="0D0D0D"/>
                <w:sz w:val="24"/>
                <w:szCs w:val="24"/>
                <w:lang w:eastAsia="en-GB"/>
              </w:rPr>
              <w:t>£</w:t>
            </w:r>
            <w:r w:rsidR="00F4339D" w:rsidRPr="00F4339D">
              <w:rPr>
                <w:rFonts w:ascii="Calibri" w:eastAsia="Times New Roman" w:hAnsi="Calibri" w:cs="Calibri"/>
                <w:color w:val="0D0D0D"/>
                <w:sz w:val="24"/>
                <w:szCs w:val="24"/>
                <w:lang w:eastAsia="en-GB"/>
              </w:rPr>
              <w:t xml:space="preserve">164,645 </w:t>
            </w:r>
          </w:p>
        </w:tc>
      </w:tr>
    </w:tbl>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sz w:val="20"/>
          <w:szCs w:val="20"/>
          <w:lang w:eastAsia="en-GB"/>
        </w:rPr>
        <w:t> </w:t>
      </w:r>
    </w:p>
    <w:p w:rsidR="00852F98" w:rsidRPr="00852F98" w:rsidRDefault="00852F98" w:rsidP="00852F98">
      <w:pPr>
        <w:spacing w:after="0" w:line="240" w:lineRule="auto"/>
        <w:ind w:left="330" w:hanging="165"/>
        <w:textAlignment w:val="baseline"/>
        <w:rPr>
          <w:rFonts w:ascii="Segoe UI" w:eastAsia="Times New Roman" w:hAnsi="Segoe UI" w:cs="Times New Roman"/>
          <w:sz w:val="18"/>
          <w:szCs w:val="18"/>
          <w:lang w:eastAsia="en-GB"/>
        </w:rPr>
      </w:pPr>
      <w:r w:rsidRPr="00852F98">
        <w:rPr>
          <w:rFonts w:ascii="Calibri" w:eastAsia="Times New Roman" w:hAnsi="Calibri" w:cs="Calibri"/>
          <w:sz w:val="20"/>
          <w:szCs w:val="20"/>
          <w:lang w:eastAsia="en-GB"/>
        </w:rPr>
        <w:t> </w:t>
      </w:r>
    </w:p>
    <w:p w:rsidR="00852F98" w:rsidRPr="00852F98" w:rsidRDefault="00852F98" w:rsidP="00852F98">
      <w:pPr>
        <w:spacing w:after="0" w:line="240" w:lineRule="auto"/>
        <w:ind w:left="330" w:hanging="165"/>
        <w:textAlignment w:val="baseline"/>
        <w:rPr>
          <w:rFonts w:ascii="Segoe UI" w:eastAsia="Times New Roman" w:hAnsi="Segoe UI" w:cs="Times New Roman"/>
          <w:sz w:val="18"/>
          <w:szCs w:val="18"/>
          <w:lang w:eastAsia="en-GB"/>
        </w:rPr>
      </w:pPr>
      <w:r w:rsidRPr="00852F98">
        <w:rPr>
          <w:rFonts w:ascii="Calibri" w:eastAsia="Times New Roman" w:hAnsi="Calibri" w:cs="Calibri"/>
          <w:sz w:val="20"/>
          <w:szCs w:val="20"/>
          <w:lang w:eastAsia="en-GB"/>
        </w:rPr>
        <w:t> </w:t>
      </w:r>
    </w:p>
    <w:p w:rsidR="00852F98" w:rsidRPr="00852F98" w:rsidRDefault="00852F98" w:rsidP="00852F98">
      <w:pPr>
        <w:spacing w:after="0" w:line="240" w:lineRule="auto"/>
        <w:ind w:left="330" w:hanging="165"/>
        <w:textAlignment w:val="baseline"/>
        <w:rPr>
          <w:rFonts w:ascii="Segoe UI" w:eastAsia="Times New Roman" w:hAnsi="Segoe UI" w:cs="Times New Roman"/>
          <w:sz w:val="18"/>
          <w:szCs w:val="18"/>
          <w:lang w:eastAsia="en-GB"/>
        </w:rPr>
      </w:pPr>
      <w:r w:rsidRPr="00852F98">
        <w:rPr>
          <w:rFonts w:ascii="Calibri" w:eastAsia="Times New Roman" w:hAnsi="Calibri" w:cs="Calibri"/>
          <w:sz w:val="20"/>
          <w:szCs w:val="20"/>
          <w:lang w:eastAsia="en-GB"/>
        </w:rPr>
        <w:t> </w:t>
      </w:r>
    </w:p>
    <w:p w:rsidR="00852F98" w:rsidRPr="00852F98" w:rsidRDefault="00852F98" w:rsidP="00852F98">
      <w:pPr>
        <w:spacing w:after="0" w:line="240" w:lineRule="auto"/>
        <w:textAlignment w:val="baseline"/>
        <w:rPr>
          <w:rFonts w:ascii="Segoe UI" w:eastAsia="Times New Roman" w:hAnsi="Segoe UI" w:cs="Times New Roman"/>
          <w:color w:val="2F5496"/>
          <w:sz w:val="18"/>
          <w:szCs w:val="18"/>
          <w:lang w:eastAsia="en-GB"/>
        </w:rPr>
      </w:pPr>
      <w:r w:rsidRPr="00852F98">
        <w:rPr>
          <w:rFonts w:ascii="Calibri" w:eastAsia="Times New Roman" w:hAnsi="Calibri" w:cs="Calibri"/>
          <w:color w:val="2F5496"/>
          <w:sz w:val="32"/>
          <w:szCs w:val="32"/>
          <w:lang w:eastAsia="en-GB"/>
        </w:rPr>
        <w:t>Statement of Intent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Arial" w:eastAsia="Times New Roman" w:hAnsi="Arial" w:cs="Arial"/>
          <w:sz w:val="20"/>
          <w:szCs w:val="20"/>
          <w:lang w:eastAsia="en-GB"/>
        </w:rPr>
        <w:t>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Grange Park School is dedicated to transforming the educational experiences of our disadvantaged pupils through targeted use of Pupil Premium funding. By carefully aligning our resources and strategies, we aim to create an environment in which every pupil can leave us with the independence and confidence necessary to take on the next stage of their education. We intend for all of our vulnerable children to have access to a full curriculum through quality first teaching. This will support our pupils in gaining a deeper understanding of the world around them and aid them in developing the skills required for future success.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xml:space="preserve">When considering what can be done to support our pupils, we adopt a pupil-centred approach to support each pupil individually. We consider any additional vulnerabilities that may be a barrier to learning and work together to provide support. At Grange Park School, we aim to provide our pupils with the skills and opportunities to strive, lead and succeed. We intend for all pupils from a </w:t>
      </w:r>
      <w:r w:rsidRPr="00852F98">
        <w:rPr>
          <w:rFonts w:ascii="Calibri" w:eastAsia="Times New Roman" w:hAnsi="Calibri" w:cs="Calibri"/>
          <w:lang w:eastAsia="en-GB"/>
        </w:rPr>
        <w:lastRenderedPageBreak/>
        <w:t xml:space="preserve">disadvantaged background to leave Grange Park with a love for reading in conjunction with the skills to read fluently to access a wide range of literature.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Central to achieving these objectives is the enhancement of our learning environments. We recognise that a conducive and stimulating environment is crucial for effective learning. We intend to undertake targeted projects that improve both the physical and psychological aspects of learning spaces for our pupils. Moreover, we understand that academic success is intrinsically linked to emotional well-being. Therefore, our strategy includes robust support for the mental health and emotional needs of our pupils. In addition to enhancing the learning environment and supporting well-being, our strategy focuses on empowering our staff with the necessary skills and knowledge to support disadvantaged pupils effectively. We will invest in professional development and training for our educators, enabling them to adopt best practices and innovative teaching methods that address the unique challenges faced by our disadvantaged learners. By equipping our staff with the right tools and strategies, we can create a more inclusive and supportive atmosphere that acknowledges and meets the diverse needs of all pupils.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To ensure that our intent is delivered, it is crucial that we adopt a whole school approach to supporting our learners from disadvantaged backgrounds. We will ensure support is in place as soon as the need is identified. Responding to challenges and barriers will be paramount in our intent.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textAlignment w:val="baseline"/>
        <w:rPr>
          <w:rFonts w:ascii="Segoe UI" w:eastAsia="Times New Roman" w:hAnsi="Segoe UI" w:cs="Times New Roman"/>
          <w:color w:val="2F5496"/>
          <w:sz w:val="18"/>
          <w:szCs w:val="18"/>
          <w:lang w:eastAsia="en-GB"/>
        </w:rPr>
      </w:pPr>
      <w:r w:rsidRPr="00852F98">
        <w:rPr>
          <w:rFonts w:ascii="Calibri" w:eastAsia="Times New Roman" w:hAnsi="Calibri" w:cs="Calibri"/>
          <w:color w:val="2F5496"/>
          <w:sz w:val="32"/>
          <w:szCs w:val="32"/>
          <w:lang w:eastAsia="en-GB"/>
        </w:rPr>
        <w:t>Challenges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This details the key challenges to achievement that we have identified among our disadvantaged pupils.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55"/>
        <w:gridCol w:w="7545"/>
      </w:tblGrid>
      <w:tr w:rsidR="00852F98" w:rsidRPr="00852F98" w:rsidTr="00852F98">
        <w:trPr>
          <w:trHeight w:val="300"/>
        </w:trPr>
        <w:tc>
          <w:tcPr>
            <w:tcW w:w="1455" w:type="dxa"/>
            <w:tcBorders>
              <w:top w:val="single" w:sz="6" w:space="0" w:color="000000"/>
              <w:left w:val="single" w:sz="6" w:space="0" w:color="000000"/>
              <w:bottom w:val="single" w:sz="6" w:space="0" w:color="000000"/>
              <w:right w:val="single" w:sz="6" w:space="0" w:color="000000"/>
            </w:tcBorders>
            <w:shd w:val="clear" w:color="auto" w:fill="CFDCE3"/>
            <w:hideMark/>
          </w:tcPr>
          <w:p w:rsidR="00852F98" w:rsidRPr="00852F98" w:rsidRDefault="00852F98" w:rsidP="00852F98">
            <w:pPr>
              <w:spacing w:after="0" w:line="240" w:lineRule="auto"/>
              <w:textAlignment w:val="baseline"/>
              <w:rPr>
                <w:rFonts w:ascii="Times New Roman" w:eastAsia="Times New Roman" w:hAnsi="Times New Roman" w:cs="Times New Roman"/>
                <w:b/>
                <w:bCs/>
                <w:color w:val="0D0D0D"/>
                <w:sz w:val="24"/>
                <w:szCs w:val="24"/>
                <w:lang w:eastAsia="en-GB"/>
              </w:rPr>
            </w:pPr>
            <w:r w:rsidRPr="00852F98">
              <w:rPr>
                <w:rFonts w:ascii="Arial" w:eastAsia="Times New Roman" w:hAnsi="Arial" w:cs="Arial"/>
                <w:b/>
                <w:bCs/>
                <w:color w:val="0D0D0D"/>
                <w:sz w:val="24"/>
                <w:szCs w:val="24"/>
                <w:lang w:eastAsia="en-GB"/>
              </w:rPr>
              <w:t>Challenge number </w:t>
            </w:r>
          </w:p>
        </w:tc>
        <w:tc>
          <w:tcPr>
            <w:tcW w:w="7545" w:type="dxa"/>
            <w:tcBorders>
              <w:top w:val="single" w:sz="6" w:space="0" w:color="000000"/>
              <w:left w:val="single" w:sz="6" w:space="0" w:color="000000"/>
              <w:bottom w:val="single" w:sz="6" w:space="0" w:color="000000"/>
              <w:right w:val="single" w:sz="6" w:space="0" w:color="000000"/>
            </w:tcBorders>
            <w:shd w:val="clear" w:color="auto" w:fill="CFDCE3"/>
            <w:hideMark/>
          </w:tcPr>
          <w:p w:rsidR="00852F98" w:rsidRPr="00852F98" w:rsidRDefault="00852F98" w:rsidP="00852F98">
            <w:pPr>
              <w:spacing w:after="0" w:line="240" w:lineRule="auto"/>
              <w:textAlignment w:val="baseline"/>
              <w:rPr>
                <w:rFonts w:ascii="Times New Roman" w:eastAsia="Times New Roman" w:hAnsi="Times New Roman" w:cs="Times New Roman"/>
                <w:b/>
                <w:bCs/>
                <w:color w:val="0D0D0D"/>
                <w:sz w:val="24"/>
                <w:szCs w:val="24"/>
                <w:lang w:eastAsia="en-GB"/>
              </w:rPr>
            </w:pPr>
            <w:r w:rsidRPr="00852F98">
              <w:rPr>
                <w:rFonts w:ascii="Arial" w:eastAsia="Times New Roman" w:hAnsi="Arial" w:cs="Arial"/>
                <w:b/>
                <w:bCs/>
                <w:color w:val="0D0D0D"/>
                <w:sz w:val="24"/>
                <w:szCs w:val="24"/>
                <w:lang w:eastAsia="en-GB"/>
              </w:rPr>
              <w:t>Detail of challenge  </w:t>
            </w:r>
          </w:p>
        </w:tc>
      </w:tr>
      <w:tr w:rsidR="00852F98" w:rsidRPr="00852F98" w:rsidTr="00852F98">
        <w:trPr>
          <w:trHeight w:val="300"/>
        </w:trPr>
        <w:tc>
          <w:tcPr>
            <w:tcW w:w="145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Arial" w:eastAsia="Times New Roman" w:hAnsi="Arial" w:cs="Arial"/>
                <w:color w:val="0D0D0D"/>
                <w:lang w:eastAsia="en-GB"/>
              </w:rPr>
              <w:t>1 </w:t>
            </w:r>
          </w:p>
        </w:tc>
        <w:tc>
          <w:tcPr>
            <w:tcW w:w="754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sz w:val="24"/>
                <w:szCs w:val="24"/>
                <w:lang w:val="en-US" w:eastAsia="en-GB"/>
              </w:rPr>
              <w:t>Our assessments and observations show that our Pupil Premium pupils are more likely to have language and vocabulary deficits, as well as reading comprehension difficulties, which may limit them from accessing specific areas of the curriculum</w:t>
            </w:r>
            <w:r w:rsidRPr="00852F98">
              <w:rPr>
                <w:rFonts w:ascii="Arial" w:eastAsia="Times New Roman" w:hAnsi="Arial" w:cs="Arial"/>
                <w:color w:val="0D0D0D"/>
                <w:sz w:val="24"/>
                <w:szCs w:val="24"/>
                <w:lang w:eastAsia="en-GB"/>
              </w:rPr>
              <w:t>. </w:t>
            </w:r>
          </w:p>
        </w:tc>
      </w:tr>
      <w:tr w:rsidR="00852F98" w:rsidRPr="00852F98" w:rsidTr="00852F98">
        <w:trPr>
          <w:trHeight w:val="300"/>
        </w:trPr>
        <w:tc>
          <w:tcPr>
            <w:tcW w:w="145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Arial" w:eastAsia="Times New Roman" w:hAnsi="Arial" w:cs="Arial"/>
                <w:color w:val="0D0D0D"/>
                <w:lang w:eastAsia="en-GB"/>
              </w:rPr>
              <w:t>2 </w:t>
            </w:r>
          </w:p>
        </w:tc>
        <w:tc>
          <w:tcPr>
            <w:tcW w:w="754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sz w:val="24"/>
                <w:szCs w:val="24"/>
                <w:lang w:val="en-US" w:eastAsia="en-GB"/>
              </w:rPr>
              <w:t>Our assessments and observations show that whilst pupils are making good progress in writing, our Pupil Premium pupils are more likely to show difficulties in writing performance.</w:t>
            </w:r>
            <w:r w:rsidRPr="00852F98">
              <w:rPr>
                <w:rFonts w:ascii="Calibri" w:eastAsia="Times New Roman" w:hAnsi="Calibri" w:cs="Calibri"/>
                <w:sz w:val="24"/>
                <w:szCs w:val="24"/>
                <w:lang w:eastAsia="en-GB"/>
              </w:rPr>
              <w:t>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p>
        </w:tc>
      </w:tr>
      <w:tr w:rsidR="00852F98" w:rsidRPr="00852F98" w:rsidTr="00852F98">
        <w:trPr>
          <w:trHeight w:val="300"/>
        </w:trPr>
        <w:tc>
          <w:tcPr>
            <w:tcW w:w="145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Arial" w:eastAsia="Times New Roman" w:hAnsi="Arial" w:cs="Arial"/>
                <w:color w:val="0D0D0D"/>
                <w:lang w:eastAsia="en-GB"/>
              </w:rPr>
              <w:t>3 </w:t>
            </w:r>
          </w:p>
        </w:tc>
        <w:tc>
          <w:tcPr>
            <w:tcW w:w="754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sz w:val="24"/>
                <w:szCs w:val="24"/>
                <w:lang w:val="en-US" w:eastAsia="en-GB"/>
              </w:rPr>
              <w:t xml:space="preserve">Internal and external assessments indicate that </w:t>
            </w:r>
            <w:proofErr w:type="spellStart"/>
            <w:r w:rsidRPr="00852F98">
              <w:rPr>
                <w:rFonts w:ascii="Calibri" w:eastAsia="Times New Roman" w:hAnsi="Calibri" w:cs="Calibri"/>
                <w:sz w:val="24"/>
                <w:szCs w:val="24"/>
                <w:lang w:val="en-US" w:eastAsia="en-GB"/>
              </w:rPr>
              <w:t>maths</w:t>
            </w:r>
            <w:proofErr w:type="spellEnd"/>
            <w:r w:rsidRPr="00852F98">
              <w:rPr>
                <w:rFonts w:ascii="Calibri" w:eastAsia="Times New Roman" w:hAnsi="Calibri" w:cs="Calibri"/>
                <w:sz w:val="24"/>
                <w:szCs w:val="24"/>
                <w:lang w:val="en-US" w:eastAsia="en-GB"/>
              </w:rPr>
              <w:t xml:space="preserve"> attainment among disadvantaged pupils is significantly below that of non-disadvantaged pupils. </w:t>
            </w:r>
          </w:p>
        </w:tc>
      </w:tr>
      <w:tr w:rsidR="00852F98" w:rsidRPr="00852F98" w:rsidTr="00852F98">
        <w:trPr>
          <w:trHeight w:val="300"/>
        </w:trPr>
        <w:tc>
          <w:tcPr>
            <w:tcW w:w="145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Arial" w:eastAsia="Times New Roman" w:hAnsi="Arial" w:cs="Arial"/>
                <w:color w:val="0D0D0D"/>
                <w:lang w:eastAsia="en-GB"/>
              </w:rPr>
              <w:t>4 </w:t>
            </w:r>
          </w:p>
        </w:tc>
        <w:tc>
          <w:tcPr>
            <w:tcW w:w="754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sz w:val="24"/>
                <w:szCs w:val="24"/>
                <w:lang w:eastAsia="en-GB"/>
              </w:rPr>
            </w:pPr>
            <w:r w:rsidRPr="00852F98">
              <w:rPr>
                <w:rFonts w:ascii="Calibri" w:eastAsia="Times New Roman" w:hAnsi="Calibri" w:cs="Calibri"/>
                <w:sz w:val="24"/>
                <w:szCs w:val="24"/>
                <w:lang w:val="en-US" w:eastAsia="en-GB"/>
              </w:rPr>
              <w:t>Our assessments, observations and discussions with pupils and families have identified social and emotional needs for some of our pupils. These challenges particularly affect disadvantaged pupils, including their attainment.</w:t>
            </w:r>
            <w:r w:rsidRPr="00852F98">
              <w:rPr>
                <w:rFonts w:ascii="Calibri" w:eastAsia="Times New Roman" w:hAnsi="Calibri" w:cs="Calibri"/>
                <w:sz w:val="24"/>
                <w:szCs w:val="24"/>
                <w:lang w:eastAsia="en-GB"/>
              </w:rPr>
              <w:t> </w:t>
            </w:r>
          </w:p>
          <w:p w:rsidR="00852F98" w:rsidRPr="00852F98" w:rsidRDefault="00852F98" w:rsidP="00852F98">
            <w:pPr>
              <w:spacing w:after="0" w:line="240" w:lineRule="auto"/>
              <w:textAlignment w:val="baseline"/>
              <w:rPr>
                <w:rFonts w:ascii="Times New Roman" w:eastAsia="Times New Roman" w:hAnsi="Times New Roman" w:cs="Times New Roman"/>
                <w:sz w:val="24"/>
                <w:szCs w:val="24"/>
                <w:lang w:eastAsia="en-GB"/>
              </w:rPr>
            </w:pPr>
            <w:r w:rsidRPr="00852F98">
              <w:rPr>
                <w:rFonts w:ascii="Calibri" w:eastAsia="Times New Roman" w:hAnsi="Calibri" w:cs="Calibri"/>
                <w:sz w:val="24"/>
                <w:szCs w:val="24"/>
                <w:lang w:val="en-US" w:eastAsia="en-GB"/>
              </w:rPr>
              <w:t xml:space="preserve">Teacher referrals for support show that a number of our Pupil Premium eligible pupils currently require additional support with social and emotional needs. </w:t>
            </w:r>
          </w:p>
        </w:tc>
      </w:tr>
      <w:tr w:rsidR="00852F98" w:rsidRPr="00852F98" w:rsidTr="00852F98">
        <w:trPr>
          <w:trHeight w:val="300"/>
        </w:trPr>
        <w:tc>
          <w:tcPr>
            <w:tcW w:w="145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Arial" w:eastAsia="Times New Roman" w:hAnsi="Arial" w:cs="Arial"/>
                <w:color w:val="0D0D0D"/>
                <w:lang w:eastAsia="en-GB"/>
              </w:rPr>
              <w:t>5 </w:t>
            </w:r>
          </w:p>
        </w:tc>
        <w:tc>
          <w:tcPr>
            <w:tcW w:w="754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sz w:val="24"/>
                <w:szCs w:val="24"/>
                <w:lang w:val="en-US" w:eastAsia="en-GB"/>
              </w:rPr>
              <w:t xml:space="preserve">Our attendance data over the last years indicates that attendance for most pupils has recovered since the pandemic, however for a small minority of </w:t>
            </w:r>
            <w:r w:rsidRPr="00852F98">
              <w:rPr>
                <w:rFonts w:ascii="Calibri" w:eastAsia="Times New Roman" w:hAnsi="Calibri" w:cs="Calibri"/>
                <w:sz w:val="24"/>
                <w:szCs w:val="24"/>
                <w:lang w:val="en-US" w:eastAsia="en-GB"/>
              </w:rPr>
              <w:lastRenderedPageBreak/>
              <w:t xml:space="preserve">pupils, they are persistently absent from school. Whilst our disadvantaged pupils’ attendance currently sits at </w:t>
            </w:r>
            <w:r>
              <w:rPr>
                <w:rFonts w:ascii="Calibri" w:eastAsia="Times New Roman" w:hAnsi="Calibri" w:cs="Calibri"/>
                <w:sz w:val="24"/>
                <w:szCs w:val="24"/>
                <w:lang w:val="en-US" w:eastAsia="en-GB"/>
              </w:rPr>
              <w:t xml:space="preserve">93.36%, </w:t>
            </w:r>
            <w:r w:rsidRPr="00852F98">
              <w:rPr>
                <w:rFonts w:ascii="Calibri" w:eastAsia="Times New Roman" w:hAnsi="Calibri" w:cs="Calibri"/>
                <w:sz w:val="24"/>
                <w:szCs w:val="24"/>
                <w:lang w:val="en-US" w:eastAsia="en-GB"/>
              </w:rPr>
              <w:t>this is not yet in line with their non-disadvantaged peers.</w:t>
            </w:r>
            <w:r w:rsidRPr="00852F98">
              <w:rPr>
                <w:rFonts w:ascii="Calibri" w:eastAsia="Times New Roman" w:hAnsi="Calibri" w:cs="Calibri"/>
                <w:sz w:val="24"/>
                <w:szCs w:val="24"/>
                <w:lang w:eastAsia="en-GB"/>
              </w:rPr>
              <w:t>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sz w:val="24"/>
                <w:szCs w:val="24"/>
                <w:lang w:eastAsia="en-GB"/>
              </w:rPr>
              <w:t>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Pr>
                <w:rFonts w:ascii="Calibri" w:eastAsia="Times New Roman" w:hAnsi="Calibri" w:cs="Calibri"/>
                <w:sz w:val="24"/>
                <w:szCs w:val="24"/>
                <w:lang w:val="en-US" w:eastAsia="en-GB"/>
              </w:rPr>
              <w:t xml:space="preserve">19% of disadvantaged pupils have been ‘persistently absent’ by the start of this academic year, which equates to 27% </w:t>
            </w:r>
            <w:r w:rsidRPr="00852F98">
              <w:rPr>
                <w:rFonts w:ascii="Calibri" w:eastAsia="Times New Roman" w:hAnsi="Calibri" w:cs="Calibri"/>
                <w:sz w:val="24"/>
                <w:szCs w:val="24"/>
                <w:lang w:val="en-US" w:eastAsia="en-GB"/>
              </w:rPr>
              <w:t>of our persistent absentees coming from a disadvantaged background. </w:t>
            </w:r>
            <w:r w:rsidRPr="00852F98">
              <w:rPr>
                <w:rFonts w:ascii="Calibri" w:eastAsia="Times New Roman" w:hAnsi="Calibri" w:cs="Calibri"/>
                <w:sz w:val="24"/>
                <w:szCs w:val="24"/>
                <w:lang w:eastAsia="en-GB"/>
              </w:rPr>
              <w:t> </w:t>
            </w:r>
          </w:p>
        </w:tc>
      </w:tr>
    </w:tbl>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lastRenderedPageBreak/>
        <w:t>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textAlignment w:val="baseline"/>
        <w:rPr>
          <w:rFonts w:ascii="Segoe UI" w:eastAsia="Times New Roman" w:hAnsi="Segoe UI" w:cs="Times New Roman"/>
          <w:color w:val="2F5496"/>
          <w:sz w:val="18"/>
          <w:szCs w:val="18"/>
          <w:lang w:eastAsia="en-GB"/>
        </w:rPr>
      </w:pPr>
      <w:r w:rsidRPr="00852F98">
        <w:rPr>
          <w:rFonts w:ascii="Calibri" w:eastAsia="Times New Roman" w:hAnsi="Calibri" w:cs="Calibri"/>
          <w:color w:val="2F5496"/>
          <w:sz w:val="32"/>
          <w:szCs w:val="32"/>
          <w:lang w:eastAsia="en-GB"/>
        </w:rPr>
        <w:t>Intended Outcomes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xml:space="preserve">This explains the outcomes we are aiming for </w:t>
      </w:r>
      <w:r w:rsidRPr="00852F98">
        <w:rPr>
          <w:rFonts w:ascii="Calibri" w:eastAsia="Times New Roman" w:hAnsi="Calibri" w:cs="Calibri"/>
          <w:b/>
          <w:bCs/>
          <w:lang w:eastAsia="en-GB"/>
        </w:rPr>
        <w:t>by the end of our current strategy plan</w:t>
      </w:r>
      <w:r w:rsidRPr="00852F98">
        <w:rPr>
          <w:rFonts w:ascii="Calibri" w:eastAsia="Times New Roman" w:hAnsi="Calibri" w:cs="Calibri"/>
          <w:lang w:eastAsia="en-GB"/>
        </w:rPr>
        <w:t>, and how we will measure whether they have been achieved.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60"/>
        <w:gridCol w:w="4440"/>
      </w:tblGrid>
      <w:tr w:rsidR="00852F98" w:rsidRPr="00852F98" w:rsidTr="00852F98">
        <w:trPr>
          <w:trHeight w:val="300"/>
        </w:trPr>
        <w:tc>
          <w:tcPr>
            <w:tcW w:w="4560" w:type="dxa"/>
            <w:tcBorders>
              <w:top w:val="single" w:sz="6" w:space="0" w:color="000000"/>
              <w:left w:val="single" w:sz="6" w:space="0" w:color="000000"/>
              <w:bottom w:val="single" w:sz="6" w:space="0" w:color="000000"/>
              <w:right w:val="single" w:sz="6" w:space="0" w:color="000000"/>
            </w:tcBorders>
            <w:shd w:val="clear" w:color="auto" w:fill="CFDCE3"/>
            <w:hideMark/>
          </w:tcPr>
          <w:p w:rsidR="00852F98" w:rsidRPr="00852F98" w:rsidRDefault="00852F98" w:rsidP="00852F98">
            <w:pPr>
              <w:spacing w:after="0" w:line="240" w:lineRule="auto"/>
              <w:textAlignment w:val="baseline"/>
              <w:rPr>
                <w:rFonts w:ascii="Times New Roman" w:eastAsia="Times New Roman" w:hAnsi="Times New Roman" w:cs="Times New Roman"/>
                <w:b/>
                <w:bCs/>
                <w:color w:val="0D0D0D"/>
                <w:sz w:val="24"/>
                <w:szCs w:val="24"/>
                <w:lang w:eastAsia="en-GB"/>
              </w:rPr>
            </w:pPr>
            <w:r w:rsidRPr="00852F98">
              <w:rPr>
                <w:rFonts w:ascii="Arial" w:eastAsia="Times New Roman" w:hAnsi="Arial" w:cs="Arial"/>
                <w:b/>
                <w:bCs/>
                <w:color w:val="0D0D0D"/>
                <w:sz w:val="24"/>
                <w:szCs w:val="24"/>
                <w:lang w:eastAsia="en-GB"/>
              </w:rPr>
              <w:t>Intended outcome </w:t>
            </w:r>
          </w:p>
        </w:tc>
        <w:tc>
          <w:tcPr>
            <w:tcW w:w="4440" w:type="dxa"/>
            <w:tcBorders>
              <w:top w:val="single" w:sz="6" w:space="0" w:color="000000"/>
              <w:left w:val="single" w:sz="6" w:space="0" w:color="000000"/>
              <w:bottom w:val="single" w:sz="6" w:space="0" w:color="000000"/>
              <w:right w:val="single" w:sz="6" w:space="0" w:color="000000"/>
            </w:tcBorders>
            <w:shd w:val="clear" w:color="auto" w:fill="CFDCE3"/>
            <w:hideMark/>
          </w:tcPr>
          <w:p w:rsidR="00852F98" w:rsidRPr="00852F98" w:rsidRDefault="00852F98" w:rsidP="00852F98">
            <w:pPr>
              <w:spacing w:after="0" w:line="240" w:lineRule="auto"/>
              <w:textAlignment w:val="baseline"/>
              <w:rPr>
                <w:rFonts w:ascii="Times New Roman" w:eastAsia="Times New Roman" w:hAnsi="Times New Roman" w:cs="Times New Roman"/>
                <w:b/>
                <w:bCs/>
                <w:color w:val="0D0D0D"/>
                <w:sz w:val="24"/>
                <w:szCs w:val="24"/>
                <w:lang w:eastAsia="en-GB"/>
              </w:rPr>
            </w:pPr>
            <w:r w:rsidRPr="00852F98">
              <w:rPr>
                <w:rFonts w:ascii="Arial" w:eastAsia="Times New Roman" w:hAnsi="Arial" w:cs="Arial"/>
                <w:b/>
                <w:bCs/>
                <w:color w:val="0D0D0D"/>
                <w:sz w:val="24"/>
                <w:szCs w:val="24"/>
                <w:lang w:eastAsia="en-GB"/>
              </w:rPr>
              <w:t>Success criteria </w:t>
            </w:r>
          </w:p>
        </w:tc>
      </w:tr>
      <w:tr w:rsidR="00852F98" w:rsidRPr="00852F98" w:rsidTr="00852F98">
        <w:trPr>
          <w:trHeight w:val="300"/>
        </w:trPr>
        <w:tc>
          <w:tcPr>
            <w:tcW w:w="456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Improved oral language skills and vocabulary among disadvantaged pupils. </w:t>
            </w:r>
          </w:p>
        </w:tc>
        <w:tc>
          <w:tcPr>
            <w:tcW w:w="444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Assessments and observations demonstrating an improvement in language skills and vocabulary. This will be looked at in conjunction with learning walks, book looks, pupil voice and ongoing assessments taking place throughout the year. </w:t>
            </w:r>
          </w:p>
        </w:tc>
      </w:tr>
      <w:tr w:rsidR="00852F98" w:rsidRPr="00852F98" w:rsidTr="00852F98">
        <w:trPr>
          <w:trHeight w:val="300"/>
        </w:trPr>
        <w:tc>
          <w:tcPr>
            <w:tcW w:w="456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Improved attainment in writing for disadvantaged pupils. </w:t>
            </w:r>
          </w:p>
        </w:tc>
        <w:tc>
          <w:tcPr>
            <w:tcW w:w="444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Assessments and observations demonstrating an improvement in writing performance. The proportion of disadvantaged pupils achieving the expected and higher standard in writing is in line with peers and the national figure. This will be looked at in conjunction with book looks and internal and external moderation. </w:t>
            </w:r>
          </w:p>
        </w:tc>
      </w:tr>
      <w:tr w:rsidR="00852F98" w:rsidRPr="00852F98" w:rsidTr="00852F98">
        <w:trPr>
          <w:trHeight w:val="300"/>
        </w:trPr>
        <w:tc>
          <w:tcPr>
            <w:tcW w:w="456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All disadvantaged pupils to be provided with the opportunity to access workshops and experiences that support the curriculum and their understanding of the wider world. </w:t>
            </w:r>
          </w:p>
        </w:tc>
        <w:tc>
          <w:tcPr>
            <w:tcW w:w="444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Observations and discussions show that pupils are able to discuss links between the curriculum and accessed trips. All Pupil Premium eligible pupils have access to a termly extra-curricular club. Pupils are able to transfer knowledge across the curriculum. </w:t>
            </w:r>
          </w:p>
        </w:tc>
      </w:tr>
      <w:tr w:rsidR="00852F98" w:rsidRPr="00852F98" w:rsidTr="00852F98">
        <w:trPr>
          <w:trHeight w:val="300"/>
        </w:trPr>
        <w:tc>
          <w:tcPr>
            <w:tcW w:w="456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To achieve and sustain improved attitudes and accessible support to aid social and emotional needs. </w:t>
            </w:r>
          </w:p>
        </w:tc>
        <w:tc>
          <w:tcPr>
            <w:tcW w:w="444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Assessments, observations and discussions demonstrate improved attitudes in school with pupils accessing support where needed. Sustained levels of improved well-being displayed through pupil voice, teacher observations, parent and pupil surveys. </w:t>
            </w:r>
          </w:p>
        </w:tc>
      </w:tr>
      <w:tr w:rsidR="00852F98" w:rsidRPr="00852F98" w:rsidTr="00852F98">
        <w:trPr>
          <w:trHeight w:val="300"/>
        </w:trPr>
        <w:tc>
          <w:tcPr>
            <w:tcW w:w="456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To achieve and sustain attendance and persistent absence in line with all pupils. </w:t>
            </w:r>
          </w:p>
        </w:tc>
        <w:tc>
          <w:tcPr>
            <w:tcW w:w="444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xml:space="preserve">Attendance by 2026/2027 will demonstrate a decrease in persistent absenteeism with an </w:t>
            </w:r>
            <w:r w:rsidRPr="00852F98">
              <w:rPr>
                <w:rFonts w:ascii="Calibri" w:eastAsia="Times New Roman" w:hAnsi="Calibri" w:cs="Calibri"/>
                <w:color w:val="0D0D0D"/>
                <w:sz w:val="24"/>
                <w:szCs w:val="24"/>
                <w:lang w:eastAsia="en-GB"/>
              </w:rPr>
              <w:lastRenderedPageBreak/>
              <w:t>increase in attendance of disadvantaged pupils. </w:t>
            </w:r>
          </w:p>
        </w:tc>
      </w:tr>
    </w:tbl>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lastRenderedPageBreak/>
        <w:t> </w:t>
      </w:r>
    </w:p>
    <w:p w:rsidR="00852F98" w:rsidRPr="00852F98" w:rsidRDefault="00852F98" w:rsidP="00852F98">
      <w:pPr>
        <w:spacing w:after="0" w:line="240" w:lineRule="auto"/>
        <w:textAlignment w:val="baseline"/>
        <w:rPr>
          <w:rFonts w:ascii="Segoe UI" w:eastAsia="Times New Roman" w:hAnsi="Segoe UI" w:cs="Times New Roman"/>
          <w:color w:val="2F5496"/>
          <w:sz w:val="18"/>
          <w:szCs w:val="18"/>
          <w:lang w:eastAsia="en-GB"/>
        </w:rPr>
      </w:pPr>
      <w:r w:rsidRPr="00852F98">
        <w:rPr>
          <w:rFonts w:ascii="Calibri" w:eastAsia="Times New Roman" w:hAnsi="Calibri" w:cs="Calibri"/>
          <w:color w:val="2F5496"/>
          <w:sz w:val="32"/>
          <w:szCs w:val="32"/>
          <w:lang w:eastAsia="en-GB"/>
        </w:rPr>
        <w:t>Activity in this academic year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xml:space="preserve">This details how we intend to spend our pupil premium funding </w:t>
      </w:r>
      <w:r w:rsidRPr="00852F98">
        <w:rPr>
          <w:rFonts w:ascii="Calibri" w:eastAsia="Times New Roman" w:hAnsi="Calibri" w:cs="Calibri"/>
          <w:b/>
          <w:bCs/>
          <w:lang w:eastAsia="en-GB"/>
        </w:rPr>
        <w:t>this academic year</w:t>
      </w:r>
      <w:r w:rsidRPr="00852F98">
        <w:rPr>
          <w:rFonts w:ascii="Calibri" w:eastAsia="Times New Roman" w:hAnsi="Calibri" w:cs="Calibri"/>
          <w:lang w:eastAsia="en-GB"/>
        </w:rPr>
        <w:t xml:space="preserve"> to address the challenges listed above. </w:t>
      </w:r>
    </w:p>
    <w:p w:rsidR="00852F98" w:rsidRPr="00852F98" w:rsidRDefault="00852F98" w:rsidP="00852F98">
      <w:pPr>
        <w:spacing w:after="0" w:line="240" w:lineRule="auto"/>
        <w:textAlignment w:val="baseline"/>
        <w:rPr>
          <w:rFonts w:ascii="Segoe UI" w:eastAsia="Times New Roman" w:hAnsi="Segoe UI" w:cs="Times New Roman"/>
          <w:color w:val="1F3763"/>
          <w:sz w:val="18"/>
          <w:szCs w:val="18"/>
          <w:lang w:eastAsia="en-GB"/>
        </w:rPr>
      </w:pPr>
      <w:r w:rsidRPr="00852F98">
        <w:rPr>
          <w:rFonts w:ascii="Calibri Light" w:eastAsia="Times New Roman" w:hAnsi="Calibri Light" w:cs="Calibri Light"/>
          <w:b/>
          <w:bCs/>
          <w:color w:val="1F3763"/>
          <w:sz w:val="24"/>
          <w:szCs w:val="24"/>
          <w:lang w:eastAsia="en-GB"/>
        </w:rPr>
        <w:t>Teaching (for example, CPD, recruitment and retention)</w:t>
      </w:r>
      <w:r w:rsidRPr="00852F98">
        <w:rPr>
          <w:rFonts w:ascii="Calibri Light" w:eastAsia="Times New Roman" w:hAnsi="Calibri Light" w:cs="Calibri Light"/>
          <w:color w:val="1F3763"/>
          <w:sz w:val="24"/>
          <w:szCs w:val="24"/>
          <w:lang w:eastAsia="en-GB"/>
        </w:rPr>
        <w:t>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Budgeted cost:</w:t>
      </w:r>
      <w:r w:rsidR="00D15CEB">
        <w:rPr>
          <w:rFonts w:ascii="Calibri" w:eastAsia="Times New Roman" w:hAnsi="Calibri" w:cs="Calibri"/>
          <w:lang w:eastAsia="en-GB"/>
        </w:rPr>
        <w:t xml:space="preserve"> £86,852</w:t>
      </w:r>
      <w:r w:rsidRPr="00852F98">
        <w:rPr>
          <w:rFonts w:ascii="Calibri" w:eastAsia="Times New Roman" w:hAnsi="Calibri" w:cs="Calibri"/>
          <w:lang w:eastAsia="en-GB"/>
        </w:rPr>
        <w:t xml:space="preserve">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95"/>
        <w:gridCol w:w="3990"/>
        <w:gridCol w:w="2415"/>
      </w:tblGrid>
      <w:tr w:rsidR="00852F98" w:rsidRPr="00852F98" w:rsidTr="00852F98">
        <w:trPr>
          <w:trHeight w:val="300"/>
        </w:trPr>
        <w:tc>
          <w:tcPr>
            <w:tcW w:w="2595" w:type="dxa"/>
            <w:tcBorders>
              <w:top w:val="single" w:sz="6" w:space="0" w:color="000000"/>
              <w:left w:val="single" w:sz="6" w:space="0" w:color="000000"/>
              <w:bottom w:val="single" w:sz="6" w:space="0" w:color="000000"/>
              <w:right w:val="single" w:sz="6" w:space="0" w:color="000000"/>
            </w:tcBorders>
            <w:shd w:val="clear" w:color="auto" w:fill="CFDCE3"/>
            <w:hideMark/>
          </w:tcPr>
          <w:p w:rsidR="00852F98" w:rsidRPr="00852F98" w:rsidRDefault="00852F98" w:rsidP="00852F98">
            <w:pPr>
              <w:spacing w:after="0" w:line="240" w:lineRule="auto"/>
              <w:textAlignment w:val="baseline"/>
              <w:rPr>
                <w:rFonts w:ascii="Times New Roman" w:eastAsia="Times New Roman" w:hAnsi="Times New Roman" w:cs="Times New Roman"/>
                <w:b/>
                <w:bCs/>
                <w:color w:val="0D0D0D"/>
                <w:sz w:val="24"/>
                <w:szCs w:val="24"/>
                <w:lang w:eastAsia="en-GB"/>
              </w:rPr>
            </w:pPr>
            <w:r w:rsidRPr="00852F98">
              <w:rPr>
                <w:rFonts w:ascii="Arial" w:eastAsia="Times New Roman" w:hAnsi="Arial" w:cs="Arial"/>
                <w:b/>
                <w:bCs/>
                <w:color w:val="0D0D0D"/>
                <w:sz w:val="24"/>
                <w:szCs w:val="24"/>
                <w:lang w:eastAsia="en-GB"/>
              </w:rPr>
              <w:t>Activity </w:t>
            </w:r>
          </w:p>
        </w:tc>
        <w:tc>
          <w:tcPr>
            <w:tcW w:w="3990" w:type="dxa"/>
            <w:tcBorders>
              <w:top w:val="single" w:sz="6" w:space="0" w:color="000000"/>
              <w:left w:val="single" w:sz="6" w:space="0" w:color="000000"/>
              <w:bottom w:val="single" w:sz="6" w:space="0" w:color="000000"/>
              <w:right w:val="single" w:sz="6" w:space="0" w:color="000000"/>
            </w:tcBorders>
            <w:shd w:val="clear" w:color="auto" w:fill="CFDCE3"/>
            <w:hideMark/>
          </w:tcPr>
          <w:p w:rsidR="00852F98" w:rsidRPr="00852F98" w:rsidRDefault="00852F98" w:rsidP="00852F98">
            <w:pPr>
              <w:spacing w:after="0" w:line="240" w:lineRule="auto"/>
              <w:textAlignment w:val="baseline"/>
              <w:rPr>
                <w:rFonts w:ascii="Times New Roman" w:eastAsia="Times New Roman" w:hAnsi="Times New Roman" w:cs="Times New Roman"/>
                <w:b/>
                <w:bCs/>
                <w:color w:val="0D0D0D"/>
                <w:sz w:val="24"/>
                <w:szCs w:val="24"/>
                <w:lang w:eastAsia="en-GB"/>
              </w:rPr>
            </w:pPr>
            <w:r w:rsidRPr="00852F98">
              <w:rPr>
                <w:rFonts w:ascii="Arial" w:eastAsia="Times New Roman" w:hAnsi="Arial" w:cs="Arial"/>
                <w:b/>
                <w:bCs/>
                <w:color w:val="0D0D0D"/>
                <w:sz w:val="24"/>
                <w:szCs w:val="24"/>
                <w:lang w:eastAsia="en-GB"/>
              </w:rPr>
              <w:t>Evidence that supports this approach </w:t>
            </w:r>
          </w:p>
        </w:tc>
        <w:tc>
          <w:tcPr>
            <w:tcW w:w="2415" w:type="dxa"/>
            <w:tcBorders>
              <w:top w:val="single" w:sz="6" w:space="0" w:color="000000"/>
              <w:left w:val="single" w:sz="6" w:space="0" w:color="000000"/>
              <w:bottom w:val="single" w:sz="6" w:space="0" w:color="000000"/>
              <w:right w:val="single" w:sz="6" w:space="0" w:color="000000"/>
            </w:tcBorders>
            <w:shd w:val="clear" w:color="auto" w:fill="CFDCE3"/>
            <w:hideMark/>
          </w:tcPr>
          <w:p w:rsidR="00852F98" w:rsidRPr="00852F98" w:rsidRDefault="00852F98" w:rsidP="00852F98">
            <w:pPr>
              <w:spacing w:after="0" w:line="240" w:lineRule="auto"/>
              <w:textAlignment w:val="baseline"/>
              <w:rPr>
                <w:rFonts w:ascii="Times New Roman" w:eastAsia="Times New Roman" w:hAnsi="Times New Roman" w:cs="Times New Roman"/>
                <w:b/>
                <w:bCs/>
                <w:color w:val="0D0D0D"/>
                <w:sz w:val="24"/>
                <w:szCs w:val="24"/>
                <w:lang w:eastAsia="en-GB"/>
              </w:rPr>
            </w:pPr>
            <w:r w:rsidRPr="00852F98">
              <w:rPr>
                <w:rFonts w:ascii="Arial" w:eastAsia="Times New Roman" w:hAnsi="Arial" w:cs="Arial"/>
                <w:b/>
                <w:bCs/>
                <w:color w:val="0D0D0D"/>
                <w:sz w:val="24"/>
                <w:szCs w:val="24"/>
                <w:lang w:eastAsia="en-GB"/>
              </w:rPr>
              <w:t>Challenge number(s) addressed </w:t>
            </w:r>
          </w:p>
        </w:tc>
      </w:tr>
      <w:tr w:rsidR="00852F98" w:rsidRPr="00852F98" w:rsidTr="00852F98">
        <w:trPr>
          <w:trHeight w:val="300"/>
        </w:trPr>
        <w:tc>
          <w:tcPr>
            <w:tcW w:w="259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NFER (National Foundation for Educational Research) assessments. This will be delivered in conjunction with additional support for staff to ensure that they are administered and interpreted appropriately. </w:t>
            </w:r>
          </w:p>
        </w:tc>
        <w:tc>
          <w:tcPr>
            <w:tcW w:w="399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Diagnostic assessments provide opportunities to reflect on pupils’ thinking, strengths, and weaknesses. They can give useful insights into pupil learning.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p w:rsidR="00852F98" w:rsidRPr="00852F98" w:rsidRDefault="00D15CEB" w:rsidP="00852F98">
            <w:pPr>
              <w:spacing w:after="0" w:line="240" w:lineRule="auto"/>
              <w:textAlignment w:val="baseline"/>
              <w:rPr>
                <w:rFonts w:ascii="Times New Roman" w:eastAsia="Times New Roman" w:hAnsi="Times New Roman" w:cs="Times New Roman"/>
                <w:color w:val="0D0D0D"/>
                <w:sz w:val="24"/>
                <w:szCs w:val="24"/>
                <w:lang w:eastAsia="en-GB"/>
              </w:rPr>
            </w:pPr>
            <w:hyperlink r:id="rId6" w:tgtFrame="_blank" w:history="1">
              <w:r w:rsidR="00852F98" w:rsidRPr="00852F98">
                <w:rPr>
                  <w:rFonts w:ascii="Calibri" w:eastAsia="Times New Roman" w:hAnsi="Calibri" w:cs="Calibri"/>
                  <w:color w:val="0072CC"/>
                  <w:sz w:val="24"/>
                  <w:szCs w:val="24"/>
                  <w:u w:val="single"/>
                  <w:lang w:eastAsia="en-GB"/>
                </w:rPr>
                <w:t>Diagnostic Assessment Tool, EEF</w:t>
              </w:r>
            </w:hyperlink>
            <w:r w:rsidR="00852F98" w:rsidRPr="00852F98">
              <w:rPr>
                <w:rFonts w:ascii="Calibri" w:eastAsia="Times New Roman" w:hAnsi="Calibri" w:cs="Calibri"/>
                <w:color w:val="0D0D0D"/>
                <w:sz w:val="24"/>
                <w:szCs w:val="24"/>
                <w:lang w:eastAsia="en-GB"/>
              </w:rPr>
              <w:t> </w:t>
            </w:r>
          </w:p>
        </w:tc>
        <w:tc>
          <w:tcPr>
            <w:tcW w:w="241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1, 2, 3 </w:t>
            </w:r>
          </w:p>
        </w:tc>
      </w:tr>
      <w:tr w:rsidR="00852F98" w:rsidRPr="00852F98" w:rsidTr="00852F98">
        <w:trPr>
          <w:trHeight w:val="300"/>
        </w:trPr>
        <w:tc>
          <w:tcPr>
            <w:tcW w:w="259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Training for all staff delivering Read Write Inc. Weekly support with the phonics lead for all staff trained in Read Write Inc to ensure progress and stronger teaching of phonics. </w:t>
            </w:r>
          </w:p>
        </w:tc>
        <w:tc>
          <w:tcPr>
            <w:tcW w:w="399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Phonics has a positive impact overall (+5 months) with very extensive evidence and is an important component in the development of early reading skills, particularly for children from disadvantaged backgrounds.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p w:rsidR="00852F98" w:rsidRPr="00852F98" w:rsidRDefault="00D15CEB" w:rsidP="00852F98">
            <w:pPr>
              <w:spacing w:after="0" w:line="240" w:lineRule="auto"/>
              <w:textAlignment w:val="baseline"/>
              <w:rPr>
                <w:rFonts w:ascii="Times New Roman" w:eastAsia="Times New Roman" w:hAnsi="Times New Roman" w:cs="Times New Roman"/>
                <w:color w:val="0D0D0D"/>
                <w:sz w:val="24"/>
                <w:szCs w:val="24"/>
                <w:lang w:eastAsia="en-GB"/>
              </w:rPr>
            </w:pPr>
            <w:hyperlink r:id="rId7" w:tgtFrame="_blank" w:history="1">
              <w:r w:rsidR="00852F98" w:rsidRPr="00852F98">
                <w:rPr>
                  <w:rFonts w:ascii="Calibri" w:eastAsia="Times New Roman" w:hAnsi="Calibri" w:cs="Calibri"/>
                  <w:color w:val="0072CC"/>
                  <w:sz w:val="24"/>
                  <w:szCs w:val="24"/>
                  <w:u w:val="single"/>
                  <w:lang w:eastAsia="en-GB"/>
                </w:rPr>
                <w:t>Phonics, Teaching and Learning Toolkit, EEF</w:t>
              </w:r>
            </w:hyperlink>
            <w:r w:rsidR="00852F98" w:rsidRPr="00852F98">
              <w:rPr>
                <w:rFonts w:ascii="Calibri" w:eastAsia="Times New Roman" w:hAnsi="Calibri" w:cs="Calibri"/>
                <w:color w:val="0D0D0D"/>
                <w:sz w:val="24"/>
                <w:szCs w:val="24"/>
                <w:lang w:eastAsia="en-GB"/>
              </w:rPr>
              <w:t>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tc>
        <w:tc>
          <w:tcPr>
            <w:tcW w:w="241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1, 2, 3 </w:t>
            </w:r>
          </w:p>
        </w:tc>
      </w:tr>
      <w:tr w:rsidR="00852F98" w:rsidRPr="00852F98" w:rsidTr="00852F98">
        <w:trPr>
          <w:trHeight w:val="300"/>
        </w:trPr>
        <w:tc>
          <w:tcPr>
            <w:tcW w:w="259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Adaptation of English framework to ensure a clear structure is provided for staff, in line with a whole school approach. </w:t>
            </w:r>
          </w:p>
        </w:tc>
        <w:tc>
          <w:tcPr>
            <w:tcW w:w="399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The guidance shows a clear outline of how a Literacy structure can be used to improve pupil outcomes.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p w:rsidR="00852F98" w:rsidRPr="00852F98" w:rsidRDefault="00D15CEB" w:rsidP="00852F98">
            <w:pPr>
              <w:spacing w:after="0" w:line="240" w:lineRule="auto"/>
              <w:textAlignment w:val="baseline"/>
              <w:rPr>
                <w:rFonts w:ascii="Times New Roman" w:eastAsia="Times New Roman" w:hAnsi="Times New Roman" w:cs="Times New Roman"/>
                <w:color w:val="0D0D0D"/>
                <w:sz w:val="24"/>
                <w:szCs w:val="24"/>
                <w:lang w:eastAsia="en-GB"/>
              </w:rPr>
            </w:pPr>
            <w:hyperlink r:id="rId8" w:tgtFrame="_blank" w:history="1">
              <w:r w:rsidR="00852F98" w:rsidRPr="00852F98">
                <w:rPr>
                  <w:rFonts w:ascii="Calibri" w:eastAsia="Times New Roman" w:hAnsi="Calibri" w:cs="Calibri"/>
                  <w:color w:val="0072CC"/>
                  <w:sz w:val="24"/>
                  <w:szCs w:val="24"/>
                  <w:u w:val="single"/>
                  <w:lang w:eastAsia="en-GB"/>
                </w:rPr>
                <w:t>Improving literacy in Key Stage 2, EEF</w:t>
              </w:r>
            </w:hyperlink>
            <w:r w:rsidR="00852F98" w:rsidRPr="00852F98">
              <w:rPr>
                <w:rFonts w:ascii="Calibri" w:eastAsia="Times New Roman" w:hAnsi="Calibri" w:cs="Calibri"/>
                <w:color w:val="0D0D0D"/>
                <w:sz w:val="24"/>
                <w:szCs w:val="24"/>
                <w:lang w:eastAsia="en-GB"/>
              </w:rPr>
              <w:t> </w:t>
            </w:r>
          </w:p>
        </w:tc>
        <w:tc>
          <w:tcPr>
            <w:tcW w:w="241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2 </w:t>
            </w:r>
          </w:p>
        </w:tc>
      </w:tr>
      <w:tr w:rsidR="00852F98" w:rsidRPr="00852F98" w:rsidTr="00852F98">
        <w:trPr>
          <w:trHeight w:val="300"/>
        </w:trPr>
        <w:tc>
          <w:tcPr>
            <w:tcW w:w="259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Working with the EEF to be a part of the Foundations for the Future research. </w:t>
            </w:r>
          </w:p>
        </w:tc>
        <w:tc>
          <w:tcPr>
            <w:tcW w:w="399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This does not yet have supporting evidence from the EEF as we will be a part of the initial research. We will be a part of 21 schools engaging in this research and will have an Interaction Champion that is trained and shares their practice in the borough. </w:t>
            </w:r>
          </w:p>
        </w:tc>
        <w:tc>
          <w:tcPr>
            <w:tcW w:w="241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1 </w:t>
            </w:r>
          </w:p>
        </w:tc>
      </w:tr>
      <w:tr w:rsidR="00852F98" w:rsidRPr="00852F98" w:rsidTr="00852F98">
        <w:trPr>
          <w:trHeight w:val="300"/>
        </w:trPr>
        <w:tc>
          <w:tcPr>
            <w:tcW w:w="259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xml:space="preserve">Training for all staff on the updated behaviour policy with the aim to </w:t>
            </w:r>
            <w:r w:rsidRPr="00852F98">
              <w:rPr>
                <w:rFonts w:ascii="Calibri" w:eastAsia="Times New Roman" w:hAnsi="Calibri" w:cs="Calibri"/>
                <w:color w:val="0D0D0D"/>
                <w:sz w:val="24"/>
                <w:szCs w:val="24"/>
                <w:lang w:eastAsia="en-GB"/>
              </w:rPr>
              <w:lastRenderedPageBreak/>
              <w:t>improve social and emotional learning. </w:t>
            </w:r>
          </w:p>
        </w:tc>
        <w:tc>
          <w:tcPr>
            <w:tcW w:w="399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lastRenderedPageBreak/>
              <w:t xml:space="preserve">Efforts to promote SEL skills may be especially important for children from disadvantaged backgrounds, who on </w:t>
            </w:r>
            <w:r w:rsidRPr="00852F98">
              <w:rPr>
                <w:rFonts w:ascii="Calibri" w:eastAsia="Times New Roman" w:hAnsi="Calibri" w:cs="Calibri"/>
                <w:color w:val="0D0D0D"/>
                <w:sz w:val="24"/>
                <w:szCs w:val="24"/>
                <w:lang w:eastAsia="en-GB"/>
              </w:rPr>
              <w:lastRenderedPageBreak/>
              <w:t>average have weaker SEL skills at all ages than their peers.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p w:rsidR="00852F98" w:rsidRPr="00852F98" w:rsidRDefault="00D15CEB" w:rsidP="00852F98">
            <w:pPr>
              <w:spacing w:after="0" w:line="240" w:lineRule="auto"/>
              <w:textAlignment w:val="baseline"/>
              <w:rPr>
                <w:rFonts w:ascii="Times New Roman" w:eastAsia="Times New Roman" w:hAnsi="Times New Roman" w:cs="Times New Roman"/>
                <w:color w:val="0D0D0D"/>
                <w:sz w:val="24"/>
                <w:szCs w:val="24"/>
                <w:lang w:eastAsia="en-GB"/>
              </w:rPr>
            </w:pPr>
            <w:hyperlink r:id="rId9" w:tgtFrame="_blank" w:history="1">
              <w:r w:rsidR="00852F98" w:rsidRPr="00852F98">
                <w:rPr>
                  <w:rFonts w:ascii="Calibri" w:eastAsia="Times New Roman" w:hAnsi="Calibri" w:cs="Calibri"/>
                  <w:color w:val="0072CC"/>
                  <w:sz w:val="24"/>
                  <w:szCs w:val="24"/>
                  <w:u w:val="single"/>
                  <w:lang w:eastAsia="en-GB"/>
                </w:rPr>
                <w:t>Improving Social and Emotional Learning in Primary Schools, EEF</w:t>
              </w:r>
            </w:hyperlink>
            <w:r w:rsidR="00852F98" w:rsidRPr="00852F98">
              <w:rPr>
                <w:rFonts w:ascii="Calibri" w:eastAsia="Times New Roman" w:hAnsi="Calibri" w:cs="Calibri"/>
                <w:color w:val="0D0D0D"/>
                <w:sz w:val="24"/>
                <w:szCs w:val="24"/>
                <w:lang w:eastAsia="en-GB"/>
              </w:rPr>
              <w:t>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tc>
        <w:tc>
          <w:tcPr>
            <w:tcW w:w="241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lastRenderedPageBreak/>
              <w:t>4 </w:t>
            </w:r>
          </w:p>
        </w:tc>
      </w:tr>
      <w:tr w:rsidR="00852F98" w:rsidRPr="00852F98" w:rsidTr="00852F98">
        <w:trPr>
          <w:trHeight w:val="300"/>
        </w:trPr>
        <w:tc>
          <w:tcPr>
            <w:tcW w:w="259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Staff to read frequently to children and then providing them with extensive opportunities to use and embed new words in a range of contexts, to provide children with the opportunity to thrive. </w:t>
            </w:r>
          </w:p>
        </w:tc>
        <w:tc>
          <w:tcPr>
            <w:tcW w:w="399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Oral language interventions are based on the idea that comprehension and reading skills benefit from explicit discussion of either content or processes of learning, or both, oral language interventions aim to support learners’ use of vocabulary, articulation of ideas and spoken expression.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p w:rsidR="00852F98" w:rsidRPr="00852F98" w:rsidRDefault="00D15CEB" w:rsidP="00852F98">
            <w:pPr>
              <w:spacing w:after="0" w:line="240" w:lineRule="auto"/>
              <w:textAlignment w:val="baseline"/>
              <w:rPr>
                <w:rFonts w:ascii="Times New Roman" w:eastAsia="Times New Roman" w:hAnsi="Times New Roman" w:cs="Times New Roman"/>
                <w:color w:val="0D0D0D"/>
                <w:sz w:val="24"/>
                <w:szCs w:val="24"/>
                <w:lang w:eastAsia="en-GB"/>
              </w:rPr>
            </w:pPr>
            <w:hyperlink r:id="rId10" w:tgtFrame="_blank" w:history="1">
              <w:r w:rsidR="00852F98" w:rsidRPr="00852F98">
                <w:rPr>
                  <w:rFonts w:ascii="Calibri" w:eastAsia="Times New Roman" w:hAnsi="Calibri" w:cs="Calibri"/>
                  <w:color w:val="0072CC"/>
                  <w:sz w:val="24"/>
                  <w:szCs w:val="24"/>
                  <w:u w:val="single"/>
                  <w:lang w:eastAsia="en-GB"/>
                </w:rPr>
                <w:t>Oral Language Interventions, EEF</w:t>
              </w:r>
            </w:hyperlink>
            <w:r w:rsidR="00852F98" w:rsidRPr="00852F98">
              <w:rPr>
                <w:rFonts w:ascii="Calibri" w:eastAsia="Times New Roman" w:hAnsi="Calibri" w:cs="Calibri"/>
                <w:color w:val="0D0D0D"/>
                <w:sz w:val="24"/>
                <w:szCs w:val="24"/>
                <w:lang w:eastAsia="en-GB"/>
              </w:rPr>
              <w:t>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tc>
        <w:tc>
          <w:tcPr>
            <w:tcW w:w="241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1 </w:t>
            </w:r>
          </w:p>
        </w:tc>
      </w:tr>
      <w:tr w:rsidR="00852F98" w:rsidRPr="00852F98" w:rsidTr="00852F98">
        <w:trPr>
          <w:trHeight w:val="300"/>
        </w:trPr>
        <w:tc>
          <w:tcPr>
            <w:tcW w:w="259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Quality first teaching to be delivered. Additional training and support provided throughout the academic year.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xml:space="preserve">All teaching staff to be a part of </w:t>
            </w:r>
            <w:proofErr w:type="spellStart"/>
            <w:r w:rsidRPr="00852F98">
              <w:rPr>
                <w:rFonts w:ascii="Calibri" w:eastAsia="Times New Roman" w:hAnsi="Calibri" w:cs="Calibri"/>
                <w:color w:val="0D0D0D"/>
                <w:sz w:val="24"/>
                <w:szCs w:val="24"/>
                <w:lang w:eastAsia="en-GB"/>
              </w:rPr>
              <w:t>Rosenshine</w:t>
            </w:r>
            <w:proofErr w:type="spellEnd"/>
            <w:r w:rsidRPr="00852F98">
              <w:rPr>
                <w:rFonts w:ascii="Calibri" w:eastAsia="Times New Roman" w:hAnsi="Calibri" w:cs="Calibri"/>
                <w:color w:val="0D0D0D"/>
                <w:sz w:val="24"/>
                <w:szCs w:val="24"/>
                <w:lang w:eastAsia="en-GB"/>
              </w:rPr>
              <w:t xml:space="preserve"> training and research groups. </w:t>
            </w:r>
          </w:p>
        </w:tc>
        <w:tc>
          <w:tcPr>
            <w:tcW w:w="399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The best available evidence indicates that great teaching is the most important lever schools have to improve pupil attainment. Ensuring every teacher is supported in delivering high-quality teaching is essential to achieving the best outcomes for all pupils, particularly the most disadvantaged among them.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p w:rsidR="00852F98" w:rsidRPr="00852F98" w:rsidRDefault="00D15CEB" w:rsidP="00852F98">
            <w:pPr>
              <w:spacing w:after="0" w:line="240" w:lineRule="auto"/>
              <w:textAlignment w:val="baseline"/>
              <w:rPr>
                <w:rFonts w:ascii="Times New Roman" w:eastAsia="Times New Roman" w:hAnsi="Times New Roman" w:cs="Times New Roman"/>
                <w:color w:val="0D0D0D"/>
                <w:sz w:val="24"/>
                <w:szCs w:val="24"/>
                <w:lang w:eastAsia="en-GB"/>
              </w:rPr>
            </w:pPr>
            <w:hyperlink r:id="rId11" w:tgtFrame="_blank" w:history="1">
              <w:r w:rsidR="00852F98" w:rsidRPr="00852F98">
                <w:rPr>
                  <w:rFonts w:ascii="Calibri" w:eastAsia="Times New Roman" w:hAnsi="Calibri" w:cs="Calibri"/>
                  <w:color w:val="0072CC"/>
                  <w:sz w:val="24"/>
                  <w:szCs w:val="24"/>
                  <w:u w:val="single"/>
                  <w:lang w:eastAsia="en-GB"/>
                </w:rPr>
                <w:t>High quality teaching, EEF</w:t>
              </w:r>
            </w:hyperlink>
            <w:r w:rsidR="00852F98" w:rsidRPr="00852F98">
              <w:rPr>
                <w:rFonts w:ascii="Calibri" w:eastAsia="Times New Roman" w:hAnsi="Calibri" w:cs="Calibri"/>
                <w:color w:val="0D0D0D"/>
                <w:sz w:val="24"/>
                <w:szCs w:val="24"/>
                <w:lang w:eastAsia="en-GB"/>
              </w:rPr>
              <w:t>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xml:space="preserve">The EEF’s Seven Steps model can be applied to </w:t>
            </w:r>
            <w:proofErr w:type="spellStart"/>
            <w:r w:rsidRPr="00852F98">
              <w:rPr>
                <w:rFonts w:ascii="Calibri" w:eastAsia="Times New Roman" w:hAnsi="Calibri" w:cs="Calibri"/>
                <w:color w:val="0D0D0D"/>
                <w:sz w:val="24"/>
                <w:szCs w:val="24"/>
                <w:lang w:eastAsia="en-GB"/>
              </w:rPr>
              <w:t>Rosenshine’s</w:t>
            </w:r>
            <w:proofErr w:type="spellEnd"/>
            <w:r w:rsidRPr="00852F98">
              <w:rPr>
                <w:rFonts w:ascii="Calibri" w:eastAsia="Times New Roman" w:hAnsi="Calibri" w:cs="Calibri"/>
                <w:color w:val="0D0D0D"/>
                <w:sz w:val="24"/>
                <w:szCs w:val="24"/>
                <w:lang w:eastAsia="en-GB"/>
              </w:rPr>
              <w:t xml:space="preserve"> Principles. </w:t>
            </w:r>
          </w:p>
          <w:p w:rsidR="00852F98" w:rsidRPr="00852F98" w:rsidRDefault="00D15CEB" w:rsidP="00852F98">
            <w:pPr>
              <w:spacing w:after="0" w:line="240" w:lineRule="auto"/>
              <w:textAlignment w:val="baseline"/>
              <w:rPr>
                <w:rFonts w:ascii="Times New Roman" w:eastAsia="Times New Roman" w:hAnsi="Times New Roman" w:cs="Times New Roman"/>
                <w:color w:val="0D0D0D"/>
                <w:sz w:val="24"/>
                <w:szCs w:val="24"/>
                <w:lang w:eastAsia="en-GB"/>
              </w:rPr>
            </w:pPr>
            <w:hyperlink r:id="rId12" w:tgtFrame="_blank" w:history="1">
              <w:r w:rsidR="00852F98" w:rsidRPr="00852F98">
                <w:rPr>
                  <w:rFonts w:ascii="Calibri" w:eastAsia="Times New Roman" w:hAnsi="Calibri" w:cs="Calibri"/>
                  <w:color w:val="0072CC"/>
                  <w:sz w:val="24"/>
                  <w:szCs w:val="24"/>
                  <w:u w:val="single"/>
                  <w:lang w:eastAsia="en-GB"/>
                </w:rPr>
                <w:t>EEF: Modelling Independence. The Seven-Step Model</w:t>
              </w:r>
            </w:hyperlink>
            <w:r w:rsidR="00852F98" w:rsidRPr="00852F98">
              <w:rPr>
                <w:rFonts w:ascii="Calibri" w:eastAsia="Times New Roman" w:hAnsi="Calibri" w:cs="Calibri"/>
                <w:color w:val="0D0D0D"/>
                <w:sz w:val="24"/>
                <w:szCs w:val="24"/>
                <w:lang w:eastAsia="en-GB"/>
              </w:rPr>
              <w:t> </w:t>
            </w:r>
          </w:p>
        </w:tc>
        <w:tc>
          <w:tcPr>
            <w:tcW w:w="241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1, 2, 3 </w:t>
            </w:r>
          </w:p>
        </w:tc>
      </w:tr>
      <w:tr w:rsidR="00852F98" w:rsidRPr="00852F98" w:rsidTr="00852F98">
        <w:trPr>
          <w:trHeight w:val="300"/>
        </w:trPr>
        <w:tc>
          <w:tcPr>
            <w:tcW w:w="259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CPD delivered through the National College. </w:t>
            </w:r>
          </w:p>
        </w:tc>
        <w:tc>
          <w:tcPr>
            <w:tcW w:w="399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Supporting high quality teaching is vital in improving children’s outcomes. Research tells us that high quality teaching can narrow the disadvantage gap.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p w:rsidR="00852F98" w:rsidRPr="00852F98" w:rsidRDefault="00D15CEB" w:rsidP="00852F98">
            <w:pPr>
              <w:spacing w:after="0" w:line="240" w:lineRule="auto"/>
              <w:textAlignment w:val="baseline"/>
              <w:rPr>
                <w:rFonts w:ascii="Times New Roman" w:eastAsia="Times New Roman" w:hAnsi="Times New Roman" w:cs="Times New Roman"/>
                <w:color w:val="0D0D0D"/>
                <w:sz w:val="24"/>
                <w:szCs w:val="24"/>
                <w:lang w:eastAsia="en-GB"/>
              </w:rPr>
            </w:pPr>
            <w:hyperlink r:id="rId13" w:tgtFrame="_blank" w:history="1">
              <w:r w:rsidR="00852F98" w:rsidRPr="00852F98">
                <w:rPr>
                  <w:rFonts w:ascii="Calibri" w:eastAsia="Times New Roman" w:hAnsi="Calibri" w:cs="Calibri"/>
                  <w:color w:val="0072CC"/>
                  <w:sz w:val="24"/>
                  <w:szCs w:val="24"/>
                  <w:u w:val="single"/>
                  <w:lang w:eastAsia="en-GB"/>
                </w:rPr>
                <w:t>Effective Professional Development, EEF</w:t>
              </w:r>
            </w:hyperlink>
            <w:r w:rsidR="00852F98" w:rsidRPr="00852F98">
              <w:rPr>
                <w:rFonts w:ascii="Calibri" w:eastAsia="Times New Roman" w:hAnsi="Calibri" w:cs="Calibri"/>
                <w:color w:val="0D0D0D"/>
                <w:sz w:val="24"/>
                <w:szCs w:val="24"/>
                <w:lang w:eastAsia="en-GB"/>
              </w:rPr>
              <w:t xml:space="preserve">  </w:t>
            </w:r>
          </w:p>
        </w:tc>
        <w:tc>
          <w:tcPr>
            <w:tcW w:w="241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1, 2, 4, 5 </w:t>
            </w:r>
          </w:p>
        </w:tc>
      </w:tr>
      <w:tr w:rsidR="00852F98" w:rsidRPr="00852F98" w:rsidTr="00852F98">
        <w:trPr>
          <w:trHeight w:val="300"/>
        </w:trPr>
        <w:tc>
          <w:tcPr>
            <w:tcW w:w="259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Continuing Professional Development throughout the academic year, responsive to school findings.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lastRenderedPageBreak/>
              <w:t>This will include the Instructional Coaching approach.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tc>
        <w:tc>
          <w:tcPr>
            <w:tcW w:w="399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D15CEB" w:rsidP="00852F98">
            <w:pPr>
              <w:spacing w:after="0" w:line="240" w:lineRule="auto"/>
              <w:textAlignment w:val="baseline"/>
              <w:rPr>
                <w:rFonts w:ascii="Times New Roman" w:eastAsia="Times New Roman" w:hAnsi="Times New Roman" w:cs="Times New Roman"/>
                <w:color w:val="0D0D0D"/>
                <w:sz w:val="24"/>
                <w:szCs w:val="24"/>
                <w:lang w:eastAsia="en-GB"/>
              </w:rPr>
            </w:pPr>
            <w:hyperlink r:id="rId14" w:tgtFrame="_blank" w:history="1">
              <w:r w:rsidR="00852F98" w:rsidRPr="00852F98">
                <w:rPr>
                  <w:rFonts w:ascii="Calibri" w:eastAsia="Times New Roman" w:hAnsi="Calibri" w:cs="Calibri"/>
                  <w:color w:val="0072CC"/>
                  <w:sz w:val="24"/>
                  <w:szCs w:val="24"/>
                  <w:u w:val="single"/>
                  <w:lang w:eastAsia="en-GB"/>
                </w:rPr>
                <w:t>Effective Professional Development, EEF</w:t>
              </w:r>
            </w:hyperlink>
            <w:r w:rsidR="00852F98" w:rsidRPr="00852F98">
              <w:rPr>
                <w:rFonts w:ascii="Calibri" w:eastAsia="Times New Roman" w:hAnsi="Calibri" w:cs="Calibri"/>
                <w:color w:val="0D0D0D"/>
                <w:sz w:val="24"/>
                <w:szCs w:val="24"/>
                <w:lang w:eastAsia="en-GB"/>
              </w:rPr>
              <w:t> </w:t>
            </w:r>
          </w:p>
          <w:p w:rsidR="00852F98" w:rsidRPr="00852F98" w:rsidRDefault="00852F98" w:rsidP="00852F98">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852F98">
              <w:rPr>
                <w:rFonts w:ascii="Arial" w:eastAsia="Times New Roman" w:hAnsi="Arial" w:cs="Arial"/>
                <w:color w:val="0D0D0D"/>
                <w:sz w:val="24"/>
                <w:szCs w:val="24"/>
                <w:lang w:eastAsia="en-GB"/>
              </w:rPr>
              <w:t> </w:t>
            </w:r>
            <w:r w:rsidRPr="00852F98">
              <w:rPr>
                <w:rFonts w:ascii="Arial" w:eastAsia="Times New Roman" w:hAnsi="Arial" w:cs="Arial"/>
                <w:color w:val="0D0D0D"/>
                <w:sz w:val="24"/>
                <w:szCs w:val="24"/>
                <w:lang w:eastAsia="en-GB"/>
              </w:rPr>
              <w:br/>
            </w:r>
            <w:hyperlink r:id="rId15" w:tgtFrame="_blank" w:history="1">
              <w:r w:rsidRPr="00852F98">
                <w:rPr>
                  <w:rFonts w:ascii="Calibri" w:eastAsia="Times New Roman" w:hAnsi="Calibri" w:cs="Calibri"/>
                  <w:color w:val="0072CC"/>
                  <w:sz w:val="24"/>
                  <w:szCs w:val="24"/>
                  <w:u w:val="single"/>
                  <w:lang w:eastAsia="en-GB"/>
                </w:rPr>
                <w:t>EEF Effective Professional Development</w:t>
              </w:r>
            </w:hyperlink>
            <w:r w:rsidRPr="00852F98">
              <w:rPr>
                <w:rFonts w:ascii="Calibri" w:eastAsia="Times New Roman" w:hAnsi="Calibri" w:cs="Calibri"/>
                <w:color w:val="0D0D0D"/>
                <w:sz w:val="24"/>
                <w:szCs w:val="24"/>
                <w:lang w:eastAsia="en-GB"/>
              </w:rPr>
              <w:t xml:space="preserve">  </w:t>
            </w:r>
          </w:p>
          <w:p w:rsidR="00852F98" w:rsidRPr="00852F98" w:rsidRDefault="00852F98" w:rsidP="00852F98">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p w:rsidR="00852F98" w:rsidRPr="00852F98" w:rsidRDefault="00852F98" w:rsidP="00852F98">
            <w:pPr>
              <w:spacing w:after="0" w:line="240" w:lineRule="auto"/>
              <w:ind w:left="45" w:right="45"/>
              <w:textAlignment w:val="baseline"/>
              <w:rPr>
                <w:rFonts w:ascii="Times New Roman" w:eastAsia="Times New Roman" w:hAnsi="Times New Roman" w:cs="Times New Roman"/>
                <w:color w:val="0D0D0D"/>
                <w:sz w:val="24"/>
                <w:szCs w:val="24"/>
                <w:lang w:eastAsia="en-GB"/>
              </w:rPr>
            </w:pPr>
            <w:proofErr w:type="spellStart"/>
            <w:r w:rsidRPr="00852F98">
              <w:rPr>
                <w:rFonts w:ascii="Calibri" w:eastAsia="Times New Roman" w:hAnsi="Calibri" w:cs="Calibri"/>
                <w:color w:val="0D0D0D"/>
                <w:sz w:val="24"/>
                <w:szCs w:val="24"/>
                <w:lang w:eastAsia="en-GB"/>
              </w:rPr>
              <w:lastRenderedPageBreak/>
              <w:t>Rosenshine's</w:t>
            </w:r>
            <w:proofErr w:type="spellEnd"/>
            <w:r w:rsidRPr="00852F98">
              <w:rPr>
                <w:rFonts w:ascii="Calibri" w:eastAsia="Times New Roman" w:hAnsi="Calibri" w:cs="Calibri"/>
                <w:color w:val="0D0D0D"/>
                <w:sz w:val="24"/>
                <w:szCs w:val="24"/>
                <w:lang w:eastAsia="en-GB"/>
              </w:rPr>
              <w:t xml:space="preserve"> Principles in Action </w:t>
            </w:r>
          </w:p>
          <w:p w:rsidR="00852F98" w:rsidRPr="00852F98" w:rsidRDefault="00852F98" w:rsidP="00852F98">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Book by Tom Sherrington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xml:space="preserve">Teaching </w:t>
            </w:r>
            <w:proofErr w:type="spellStart"/>
            <w:r w:rsidRPr="00852F98">
              <w:rPr>
                <w:rFonts w:ascii="Calibri" w:eastAsia="Times New Roman" w:hAnsi="Calibri" w:cs="Calibri"/>
                <w:color w:val="0D0D0D"/>
                <w:sz w:val="24"/>
                <w:szCs w:val="24"/>
                <w:lang w:eastAsia="en-GB"/>
              </w:rPr>
              <w:t>WalkThrus</w:t>
            </w:r>
            <w:proofErr w:type="spellEnd"/>
            <w:r w:rsidRPr="00852F98">
              <w:rPr>
                <w:rFonts w:ascii="Calibri" w:eastAsia="Times New Roman" w:hAnsi="Calibri" w:cs="Calibri"/>
                <w:color w:val="0D0D0D"/>
                <w:sz w:val="24"/>
                <w:szCs w:val="24"/>
                <w:lang w:eastAsia="en-GB"/>
              </w:rPr>
              <w:t>: Visual Step-By-Step Guides to Essential Teaching Techniques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xml:space="preserve">Book by Oliver </w:t>
            </w:r>
            <w:proofErr w:type="spellStart"/>
            <w:r w:rsidRPr="00852F98">
              <w:rPr>
                <w:rFonts w:ascii="Calibri" w:eastAsia="Times New Roman" w:hAnsi="Calibri" w:cs="Calibri"/>
                <w:color w:val="0D0D0D"/>
                <w:sz w:val="24"/>
                <w:szCs w:val="24"/>
                <w:lang w:eastAsia="en-GB"/>
              </w:rPr>
              <w:t>Caviglioli</w:t>
            </w:r>
            <w:proofErr w:type="spellEnd"/>
            <w:r w:rsidRPr="00852F98">
              <w:rPr>
                <w:rFonts w:ascii="Calibri" w:eastAsia="Times New Roman" w:hAnsi="Calibri" w:cs="Calibri"/>
                <w:color w:val="0D0D0D"/>
                <w:sz w:val="24"/>
                <w:szCs w:val="24"/>
                <w:lang w:eastAsia="en-GB"/>
              </w:rPr>
              <w:t xml:space="preserve"> and Tom Sherrington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tc>
        <w:tc>
          <w:tcPr>
            <w:tcW w:w="241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lastRenderedPageBreak/>
              <w:t>1, 2, 3 </w:t>
            </w:r>
          </w:p>
        </w:tc>
      </w:tr>
      <w:tr w:rsidR="00852F98" w:rsidRPr="00852F98" w:rsidTr="00852F98">
        <w:trPr>
          <w:trHeight w:val="300"/>
        </w:trPr>
        <w:tc>
          <w:tcPr>
            <w:tcW w:w="259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Training for support staff from a professional trained in reading recovery </w:t>
            </w:r>
          </w:p>
        </w:tc>
        <w:tc>
          <w:tcPr>
            <w:tcW w:w="399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Reading Recovery  </w:t>
            </w:r>
          </w:p>
          <w:p w:rsidR="00852F98" w:rsidRPr="00852F98" w:rsidRDefault="00852F98" w:rsidP="00852F98">
            <w:pPr>
              <w:spacing w:after="0" w:line="240" w:lineRule="auto"/>
              <w:ind w:left="45" w:right="45"/>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Book by Ginn Heinemann Professional Development  </w:t>
            </w:r>
          </w:p>
        </w:tc>
        <w:tc>
          <w:tcPr>
            <w:tcW w:w="241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1 </w:t>
            </w:r>
          </w:p>
        </w:tc>
      </w:tr>
    </w:tbl>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textAlignment w:val="baseline"/>
        <w:rPr>
          <w:rFonts w:ascii="Segoe UI" w:eastAsia="Times New Roman" w:hAnsi="Segoe UI" w:cs="Times New Roman"/>
          <w:color w:val="1F3763"/>
          <w:sz w:val="18"/>
          <w:szCs w:val="18"/>
          <w:lang w:eastAsia="en-GB"/>
        </w:rPr>
      </w:pPr>
      <w:r w:rsidRPr="00852F98">
        <w:rPr>
          <w:rFonts w:ascii="Calibri Light" w:eastAsia="Times New Roman" w:hAnsi="Calibri Light" w:cs="Calibri Light"/>
          <w:b/>
          <w:bCs/>
          <w:color w:val="1F3763"/>
          <w:sz w:val="24"/>
          <w:szCs w:val="24"/>
          <w:lang w:eastAsia="en-GB"/>
        </w:rPr>
        <w:t>Targeted academic support (for example, tutoring, one-to-one support, structured interventions) </w:t>
      </w:r>
      <w:r w:rsidRPr="00852F98">
        <w:rPr>
          <w:rFonts w:ascii="Calibri Light" w:eastAsia="Times New Roman" w:hAnsi="Calibri Light" w:cs="Calibri Light"/>
          <w:color w:val="1F3763"/>
          <w:sz w:val="24"/>
          <w:szCs w:val="24"/>
          <w:lang w:eastAsia="en-GB"/>
        </w:rPr>
        <w:t> </w:t>
      </w:r>
    </w:p>
    <w:p w:rsidR="00852F98" w:rsidRPr="00852F98" w:rsidRDefault="00852F98" w:rsidP="00852F98">
      <w:pPr>
        <w:spacing w:after="0" w:line="240" w:lineRule="auto"/>
        <w:textAlignment w:val="baseline"/>
        <w:rPr>
          <w:rFonts w:ascii="Segoe UI" w:eastAsia="Times New Roman" w:hAnsi="Segoe UI" w:cs="Times New Roman"/>
          <w:color w:val="1F3763"/>
          <w:sz w:val="18"/>
          <w:szCs w:val="18"/>
          <w:lang w:eastAsia="en-GB"/>
        </w:rPr>
      </w:pPr>
      <w:r w:rsidRPr="00852F98">
        <w:rPr>
          <w:rFonts w:ascii="Calibri Light" w:eastAsia="Times New Roman" w:hAnsi="Calibri Light" w:cs="Calibri Light"/>
          <w:color w:val="1F3763"/>
          <w:sz w:val="24"/>
          <w:szCs w:val="24"/>
          <w:lang w:eastAsia="en-GB"/>
        </w:rPr>
        <w:t> </w:t>
      </w:r>
    </w:p>
    <w:p w:rsidR="00852F98" w:rsidRPr="00D15CEB" w:rsidRDefault="00852F98" w:rsidP="00D15CEB">
      <w:pPr>
        <w:rPr>
          <w:rFonts w:ascii="Calibri" w:eastAsia="Times New Roman" w:hAnsi="Calibri" w:cs="Calibri"/>
          <w:color w:val="000000"/>
          <w:lang w:eastAsia="en-GB"/>
        </w:rPr>
      </w:pPr>
      <w:r w:rsidRPr="00852F98">
        <w:rPr>
          <w:rFonts w:ascii="Calibri" w:eastAsia="Times New Roman" w:hAnsi="Calibri" w:cs="Calibri"/>
          <w:lang w:eastAsia="en-GB"/>
        </w:rPr>
        <w:t>Budgeted cost:</w:t>
      </w:r>
      <w:r w:rsidR="00D15CEB">
        <w:rPr>
          <w:rFonts w:ascii="Calibri" w:eastAsia="Times New Roman" w:hAnsi="Calibri" w:cs="Calibri"/>
          <w:lang w:eastAsia="en-GB"/>
        </w:rPr>
        <w:t xml:space="preserve"> £</w:t>
      </w:r>
      <w:r w:rsidR="00D15CEB" w:rsidRPr="00D15CEB">
        <w:rPr>
          <w:rFonts w:ascii="Calibri" w:eastAsia="Times New Roman" w:hAnsi="Calibri" w:cs="Calibri"/>
          <w:color w:val="000000"/>
          <w:lang w:eastAsia="en-GB"/>
        </w:rPr>
        <w:t xml:space="preserve">41,013 </w:t>
      </w:r>
      <w:r w:rsidRPr="00852F98">
        <w:rPr>
          <w:rFonts w:ascii="Calibri" w:eastAsia="Times New Roman" w:hAnsi="Calibri" w:cs="Calibr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25"/>
        <w:gridCol w:w="3960"/>
        <w:gridCol w:w="2415"/>
      </w:tblGrid>
      <w:tr w:rsidR="00852F98" w:rsidRPr="00852F98" w:rsidTr="00852F98">
        <w:trPr>
          <w:trHeight w:val="300"/>
        </w:trPr>
        <w:tc>
          <w:tcPr>
            <w:tcW w:w="2625" w:type="dxa"/>
            <w:tcBorders>
              <w:top w:val="single" w:sz="6" w:space="0" w:color="000000"/>
              <w:left w:val="single" w:sz="6" w:space="0" w:color="000000"/>
              <w:bottom w:val="single" w:sz="6" w:space="0" w:color="000000"/>
              <w:right w:val="single" w:sz="6" w:space="0" w:color="000000"/>
            </w:tcBorders>
            <w:shd w:val="clear" w:color="auto" w:fill="CFDCE3"/>
            <w:hideMark/>
          </w:tcPr>
          <w:p w:rsidR="00852F98" w:rsidRPr="00852F98" w:rsidRDefault="00852F98" w:rsidP="00852F98">
            <w:pPr>
              <w:spacing w:after="0" w:line="240" w:lineRule="auto"/>
              <w:textAlignment w:val="baseline"/>
              <w:rPr>
                <w:rFonts w:ascii="Times New Roman" w:eastAsia="Times New Roman" w:hAnsi="Times New Roman" w:cs="Times New Roman"/>
                <w:b/>
                <w:bCs/>
                <w:color w:val="0D0D0D"/>
                <w:sz w:val="24"/>
                <w:szCs w:val="24"/>
                <w:lang w:eastAsia="en-GB"/>
              </w:rPr>
            </w:pPr>
            <w:r w:rsidRPr="00852F98">
              <w:rPr>
                <w:rFonts w:ascii="Arial" w:eastAsia="Times New Roman" w:hAnsi="Arial" w:cs="Arial"/>
                <w:b/>
                <w:bCs/>
                <w:color w:val="0D0D0D"/>
                <w:sz w:val="24"/>
                <w:szCs w:val="24"/>
                <w:lang w:eastAsia="en-GB"/>
              </w:rPr>
              <w:t>Activity </w:t>
            </w:r>
          </w:p>
        </w:tc>
        <w:tc>
          <w:tcPr>
            <w:tcW w:w="3960" w:type="dxa"/>
            <w:tcBorders>
              <w:top w:val="single" w:sz="6" w:space="0" w:color="000000"/>
              <w:left w:val="single" w:sz="6" w:space="0" w:color="000000"/>
              <w:bottom w:val="single" w:sz="6" w:space="0" w:color="000000"/>
              <w:right w:val="single" w:sz="6" w:space="0" w:color="000000"/>
            </w:tcBorders>
            <w:shd w:val="clear" w:color="auto" w:fill="CFDCE3"/>
            <w:hideMark/>
          </w:tcPr>
          <w:p w:rsidR="00852F98" w:rsidRPr="00852F98" w:rsidRDefault="00852F98" w:rsidP="00852F98">
            <w:pPr>
              <w:spacing w:after="0" w:line="240" w:lineRule="auto"/>
              <w:textAlignment w:val="baseline"/>
              <w:rPr>
                <w:rFonts w:ascii="Times New Roman" w:eastAsia="Times New Roman" w:hAnsi="Times New Roman" w:cs="Times New Roman"/>
                <w:b/>
                <w:bCs/>
                <w:color w:val="0D0D0D"/>
                <w:sz w:val="24"/>
                <w:szCs w:val="24"/>
                <w:lang w:eastAsia="en-GB"/>
              </w:rPr>
            </w:pPr>
            <w:r w:rsidRPr="00852F98">
              <w:rPr>
                <w:rFonts w:ascii="Arial" w:eastAsia="Times New Roman" w:hAnsi="Arial" w:cs="Arial"/>
                <w:b/>
                <w:bCs/>
                <w:color w:val="0D0D0D"/>
                <w:sz w:val="24"/>
                <w:szCs w:val="24"/>
                <w:lang w:eastAsia="en-GB"/>
              </w:rPr>
              <w:t>Evidence that supports this approach </w:t>
            </w:r>
          </w:p>
        </w:tc>
        <w:tc>
          <w:tcPr>
            <w:tcW w:w="2415" w:type="dxa"/>
            <w:tcBorders>
              <w:top w:val="single" w:sz="6" w:space="0" w:color="000000"/>
              <w:left w:val="single" w:sz="6" w:space="0" w:color="000000"/>
              <w:bottom w:val="single" w:sz="6" w:space="0" w:color="000000"/>
              <w:right w:val="single" w:sz="6" w:space="0" w:color="000000"/>
            </w:tcBorders>
            <w:shd w:val="clear" w:color="auto" w:fill="CFDCE3"/>
            <w:hideMark/>
          </w:tcPr>
          <w:p w:rsidR="00852F98" w:rsidRPr="00852F98" w:rsidRDefault="00852F98" w:rsidP="00852F98">
            <w:pPr>
              <w:spacing w:after="0" w:line="240" w:lineRule="auto"/>
              <w:textAlignment w:val="baseline"/>
              <w:rPr>
                <w:rFonts w:ascii="Times New Roman" w:eastAsia="Times New Roman" w:hAnsi="Times New Roman" w:cs="Times New Roman"/>
                <w:b/>
                <w:bCs/>
                <w:color w:val="0D0D0D"/>
                <w:sz w:val="24"/>
                <w:szCs w:val="24"/>
                <w:lang w:eastAsia="en-GB"/>
              </w:rPr>
            </w:pPr>
            <w:r w:rsidRPr="00852F98">
              <w:rPr>
                <w:rFonts w:ascii="Arial" w:eastAsia="Times New Roman" w:hAnsi="Arial" w:cs="Arial"/>
                <w:b/>
                <w:bCs/>
                <w:color w:val="0D0D0D"/>
                <w:sz w:val="24"/>
                <w:szCs w:val="24"/>
                <w:lang w:eastAsia="en-GB"/>
              </w:rPr>
              <w:t>Challenge number(s) addressed </w:t>
            </w:r>
          </w:p>
        </w:tc>
      </w:tr>
      <w:tr w:rsidR="00852F98" w:rsidRPr="00852F98" w:rsidTr="00852F98">
        <w:trPr>
          <w:trHeight w:val="300"/>
        </w:trPr>
        <w:tc>
          <w:tcPr>
            <w:tcW w:w="262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Purchase of EAL Star and interventions </w:t>
            </w:r>
          </w:p>
        </w:tc>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sz w:val="24"/>
                <w:szCs w:val="24"/>
                <w:lang w:eastAsia="en-GB"/>
              </w:rPr>
            </w:pPr>
            <w:r w:rsidRPr="00852F98">
              <w:rPr>
                <w:rFonts w:ascii="Calibri" w:eastAsia="Times New Roman" w:hAnsi="Calibri" w:cs="Calibri"/>
                <w:lang w:eastAsia="en-GB"/>
              </w:rPr>
              <w:t>On average, one to one tuition is very effective at improving pupil outcomes. One to one tuition might be an effective strategy for providing targeted support for pupils that are identified as having low prior attainment or are struggling in particular areas.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Arial" w:eastAsia="Times New Roman" w:hAnsi="Arial" w:cs="Arial"/>
                <w:color w:val="0D0D0D"/>
                <w:lang w:eastAsia="en-GB"/>
              </w:rPr>
              <w:t> </w:t>
            </w:r>
          </w:p>
          <w:p w:rsidR="00852F98" w:rsidRPr="00852F98" w:rsidRDefault="00D15CEB" w:rsidP="00852F98">
            <w:pPr>
              <w:spacing w:after="0" w:line="240" w:lineRule="auto"/>
              <w:textAlignment w:val="baseline"/>
              <w:rPr>
                <w:rFonts w:ascii="Times New Roman" w:eastAsia="Times New Roman" w:hAnsi="Times New Roman" w:cs="Times New Roman"/>
                <w:color w:val="0D0D0D"/>
                <w:sz w:val="24"/>
                <w:szCs w:val="24"/>
                <w:lang w:eastAsia="en-GB"/>
              </w:rPr>
            </w:pPr>
            <w:hyperlink r:id="rId16" w:tgtFrame="_blank" w:history="1">
              <w:r w:rsidR="00852F98" w:rsidRPr="00852F98">
                <w:rPr>
                  <w:rFonts w:ascii="Arial" w:eastAsia="Times New Roman" w:hAnsi="Arial" w:cs="Arial"/>
                  <w:color w:val="0072CC"/>
                  <w:u w:val="single"/>
                  <w:lang w:eastAsia="en-GB"/>
                </w:rPr>
                <w:t>One to one tuition, EEF</w:t>
              </w:r>
            </w:hyperlink>
            <w:r w:rsidR="00852F98" w:rsidRPr="00852F98">
              <w:rPr>
                <w:rFonts w:ascii="Arial" w:eastAsia="Times New Roman" w:hAnsi="Arial" w:cs="Arial"/>
                <w:color w:val="0D0D0D"/>
                <w:lang w:eastAsia="en-GB"/>
              </w:rPr>
              <w:t> </w:t>
            </w:r>
          </w:p>
        </w:tc>
        <w:tc>
          <w:tcPr>
            <w:tcW w:w="241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1, 2 </w:t>
            </w:r>
          </w:p>
        </w:tc>
      </w:tr>
      <w:tr w:rsidR="00852F98" w:rsidRPr="00852F98" w:rsidTr="00852F98">
        <w:trPr>
          <w:trHeight w:val="300"/>
        </w:trPr>
        <w:tc>
          <w:tcPr>
            <w:tcW w:w="262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1:1 reading with support staff, teachers and EAL Officer through the use of training from reading recovery. </w:t>
            </w:r>
          </w:p>
        </w:tc>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sz w:val="24"/>
                <w:szCs w:val="24"/>
                <w:lang w:eastAsia="en-GB"/>
              </w:rPr>
            </w:pPr>
            <w:r w:rsidRPr="00852F98">
              <w:rPr>
                <w:rFonts w:ascii="Calibri" w:eastAsia="Times New Roman" w:hAnsi="Calibri" w:cs="Calibri"/>
                <w:lang w:eastAsia="en-GB"/>
              </w:rPr>
              <w:t>On average, one to one tuition is very effective at improving pupil outcomes. One to one tuition might be an effective strategy for providing targeted support for pupils that are identified as having low prior attainment or are struggling in particular areas. </w:t>
            </w:r>
          </w:p>
          <w:p w:rsidR="00852F98" w:rsidRPr="00852F98" w:rsidRDefault="00852F98" w:rsidP="00852F98">
            <w:pPr>
              <w:spacing w:after="0" w:line="240" w:lineRule="auto"/>
              <w:textAlignment w:val="baseline"/>
              <w:rPr>
                <w:rFonts w:ascii="Times New Roman" w:eastAsia="Times New Roman" w:hAnsi="Times New Roman" w:cs="Times New Roman"/>
                <w:sz w:val="24"/>
                <w:szCs w:val="24"/>
                <w:lang w:eastAsia="en-GB"/>
              </w:rPr>
            </w:pPr>
            <w:r w:rsidRPr="00852F98">
              <w:rPr>
                <w:rFonts w:ascii="Calibri" w:eastAsia="Times New Roman" w:hAnsi="Calibri" w:cs="Calibri"/>
                <w:lang w:eastAsia="en-GB"/>
              </w:rPr>
              <w:t>Teaching assistants are best used for interventions that are an addition to whole class teaching. </w:t>
            </w:r>
          </w:p>
          <w:p w:rsidR="00852F98" w:rsidRPr="00852F98" w:rsidRDefault="00852F98" w:rsidP="00852F98">
            <w:pPr>
              <w:spacing w:after="0" w:line="240" w:lineRule="auto"/>
              <w:textAlignment w:val="baseline"/>
              <w:rPr>
                <w:rFonts w:ascii="Times New Roman" w:eastAsia="Times New Roman" w:hAnsi="Times New Roman" w:cs="Times New Roman"/>
                <w:sz w:val="24"/>
                <w:szCs w:val="24"/>
                <w:lang w:eastAsia="en-GB"/>
              </w:rPr>
            </w:pPr>
            <w:r w:rsidRPr="00852F98">
              <w:rPr>
                <w:rFonts w:ascii="Calibri" w:eastAsia="Times New Roman" w:hAnsi="Calibri" w:cs="Calibri"/>
                <w:lang w:eastAsia="en-GB"/>
              </w:rPr>
              <w:t> </w:t>
            </w:r>
          </w:p>
          <w:p w:rsidR="00852F98" w:rsidRPr="00852F98" w:rsidRDefault="00D15CEB" w:rsidP="00852F98">
            <w:pPr>
              <w:spacing w:after="0" w:line="240" w:lineRule="auto"/>
              <w:textAlignment w:val="baseline"/>
              <w:rPr>
                <w:rFonts w:ascii="Times New Roman" w:eastAsia="Times New Roman" w:hAnsi="Times New Roman" w:cs="Times New Roman"/>
                <w:sz w:val="24"/>
                <w:szCs w:val="24"/>
                <w:lang w:eastAsia="en-GB"/>
              </w:rPr>
            </w:pPr>
            <w:hyperlink r:id="rId17" w:tgtFrame="_blank" w:history="1">
              <w:r w:rsidR="00852F98" w:rsidRPr="00852F98">
                <w:rPr>
                  <w:rFonts w:ascii="Calibri" w:eastAsia="Times New Roman" w:hAnsi="Calibri" w:cs="Calibri"/>
                  <w:color w:val="0072CC"/>
                  <w:sz w:val="24"/>
                  <w:szCs w:val="24"/>
                  <w:u w:val="single"/>
                  <w:lang w:eastAsia="en-GB"/>
                </w:rPr>
                <w:t>Teaching assistant interventions, EEF</w:t>
              </w:r>
            </w:hyperlink>
            <w:r w:rsidR="00852F98" w:rsidRPr="00852F98">
              <w:rPr>
                <w:rFonts w:ascii="Calibri" w:eastAsia="Times New Roman" w:hAnsi="Calibri" w:cs="Calibri"/>
                <w:sz w:val="24"/>
                <w:szCs w:val="24"/>
                <w:lang w:eastAsia="en-GB"/>
              </w:rPr>
              <w:t>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Arial" w:eastAsia="Times New Roman" w:hAnsi="Arial" w:cs="Arial"/>
                <w:color w:val="0D0D0D"/>
                <w:sz w:val="24"/>
                <w:szCs w:val="24"/>
                <w:lang w:eastAsia="en-GB"/>
              </w:rPr>
              <w:t> </w:t>
            </w:r>
          </w:p>
          <w:p w:rsidR="00852F98" w:rsidRPr="00852F98" w:rsidRDefault="00D15CEB" w:rsidP="00852F98">
            <w:pPr>
              <w:spacing w:after="0" w:line="240" w:lineRule="auto"/>
              <w:textAlignment w:val="baseline"/>
              <w:rPr>
                <w:rFonts w:ascii="Times New Roman" w:eastAsia="Times New Roman" w:hAnsi="Times New Roman" w:cs="Times New Roman"/>
                <w:color w:val="0D0D0D"/>
                <w:sz w:val="24"/>
                <w:szCs w:val="24"/>
                <w:lang w:eastAsia="en-GB"/>
              </w:rPr>
            </w:pPr>
            <w:hyperlink r:id="rId18" w:tgtFrame="_blank" w:history="1">
              <w:r w:rsidR="00852F98" w:rsidRPr="00852F98">
                <w:rPr>
                  <w:rFonts w:ascii="Arial" w:eastAsia="Times New Roman" w:hAnsi="Arial" w:cs="Arial"/>
                  <w:color w:val="0072CC"/>
                  <w:u w:val="single"/>
                  <w:lang w:eastAsia="en-GB"/>
                </w:rPr>
                <w:t>One to one tuition, EEF</w:t>
              </w:r>
            </w:hyperlink>
            <w:r w:rsidR="00852F98" w:rsidRPr="00852F98">
              <w:rPr>
                <w:rFonts w:ascii="Arial" w:eastAsia="Times New Roman" w:hAnsi="Arial" w:cs="Arial"/>
                <w:color w:val="0D0D0D"/>
                <w:lang w:eastAsia="en-GB"/>
              </w:rPr>
              <w:t> </w:t>
            </w:r>
          </w:p>
        </w:tc>
        <w:tc>
          <w:tcPr>
            <w:tcW w:w="241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1 </w:t>
            </w:r>
          </w:p>
        </w:tc>
      </w:tr>
      <w:tr w:rsidR="00852F98" w:rsidRPr="00852F98" w:rsidTr="00852F98">
        <w:trPr>
          <w:trHeight w:val="300"/>
        </w:trPr>
        <w:tc>
          <w:tcPr>
            <w:tcW w:w="262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Additional phonics sessions for disadvantaged pupils who require further support.  </w:t>
            </w:r>
          </w:p>
        </w:tc>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xml:space="preserve">Phonics has a positive impact overall (+5 months) with very extensive evidence and is an important component in the development of early reading skills, </w:t>
            </w:r>
            <w:r w:rsidRPr="00852F98">
              <w:rPr>
                <w:rFonts w:ascii="Calibri" w:eastAsia="Times New Roman" w:hAnsi="Calibri" w:cs="Calibri"/>
                <w:color w:val="0D0D0D"/>
                <w:sz w:val="24"/>
                <w:szCs w:val="24"/>
                <w:lang w:eastAsia="en-GB"/>
              </w:rPr>
              <w:lastRenderedPageBreak/>
              <w:t>particularly for children from disadvantaged backgrounds.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p w:rsidR="00852F98" w:rsidRPr="00852F98" w:rsidRDefault="00D15CEB" w:rsidP="00852F98">
            <w:pPr>
              <w:spacing w:after="0" w:line="240" w:lineRule="auto"/>
              <w:textAlignment w:val="baseline"/>
              <w:rPr>
                <w:rFonts w:ascii="Times New Roman" w:eastAsia="Times New Roman" w:hAnsi="Times New Roman" w:cs="Times New Roman"/>
                <w:color w:val="0D0D0D"/>
                <w:sz w:val="24"/>
                <w:szCs w:val="24"/>
                <w:lang w:eastAsia="en-GB"/>
              </w:rPr>
            </w:pPr>
            <w:hyperlink r:id="rId19" w:tgtFrame="_blank" w:history="1">
              <w:r w:rsidR="00852F98" w:rsidRPr="00852F98">
                <w:rPr>
                  <w:rFonts w:ascii="Calibri" w:eastAsia="Times New Roman" w:hAnsi="Calibri" w:cs="Calibri"/>
                  <w:color w:val="0072CC"/>
                  <w:sz w:val="24"/>
                  <w:szCs w:val="24"/>
                  <w:u w:val="single"/>
                  <w:lang w:eastAsia="en-GB"/>
                </w:rPr>
                <w:t>Phonics, Teaching and Learning Toolkit, EEF</w:t>
              </w:r>
            </w:hyperlink>
            <w:r w:rsidR="00852F98" w:rsidRPr="00852F98">
              <w:rPr>
                <w:rFonts w:ascii="Calibri" w:eastAsia="Times New Roman" w:hAnsi="Calibri" w:cs="Calibri"/>
                <w:color w:val="0D0D0D"/>
                <w:sz w:val="24"/>
                <w:szCs w:val="24"/>
                <w:lang w:eastAsia="en-GB"/>
              </w:rPr>
              <w:t> </w:t>
            </w:r>
          </w:p>
          <w:p w:rsidR="00852F98" w:rsidRPr="00852F98" w:rsidRDefault="00852F98" w:rsidP="00852F98">
            <w:pPr>
              <w:spacing w:after="0" w:line="240" w:lineRule="auto"/>
              <w:textAlignment w:val="baseline"/>
              <w:rPr>
                <w:rFonts w:ascii="Times New Roman" w:eastAsia="Times New Roman" w:hAnsi="Times New Roman" w:cs="Times New Roman"/>
                <w:sz w:val="24"/>
                <w:szCs w:val="24"/>
                <w:lang w:eastAsia="en-GB"/>
              </w:rPr>
            </w:pPr>
            <w:r w:rsidRPr="00852F98">
              <w:rPr>
                <w:rFonts w:ascii="Calibri" w:eastAsia="Times New Roman" w:hAnsi="Calibri" w:cs="Calibri"/>
                <w:lang w:eastAsia="en-GB"/>
              </w:rPr>
              <w:t> </w:t>
            </w:r>
          </w:p>
          <w:p w:rsidR="00852F98" w:rsidRPr="00852F98" w:rsidRDefault="00D15CEB" w:rsidP="00852F98">
            <w:pPr>
              <w:spacing w:after="0" w:line="240" w:lineRule="auto"/>
              <w:textAlignment w:val="baseline"/>
              <w:rPr>
                <w:rFonts w:ascii="Times New Roman" w:eastAsia="Times New Roman" w:hAnsi="Times New Roman" w:cs="Times New Roman"/>
                <w:sz w:val="24"/>
                <w:szCs w:val="24"/>
                <w:lang w:eastAsia="en-GB"/>
              </w:rPr>
            </w:pPr>
            <w:hyperlink r:id="rId20" w:tgtFrame="_blank" w:history="1">
              <w:r w:rsidR="00852F98" w:rsidRPr="00852F98">
                <w:rPr>
                  <w:rFonts w:ascii="Calibri" w:eastAsia="Times New Roman" w:hAnsi="Calibri" w:cs="Calibri"/>
                  <w:color w:val="0072CC"/>
                  <w:sz w:val="24"/>
                  <w:szCs w:val="24"/>
                  <w:u w:val="single"/>
                  <w:lang w:eastAsia="en-GB"/>
                </w:rPr>
                <w:t>Read Write Inc, EEF</w:t>
              </w:r>
            </w:hyperlink>
            <w:r w:rsidR="00852F98" w:rsidRPr="00852F98">
              <w:rPr>
                <w:rFonts w:ascii="Arial" w:eastAsia="Times New Roman" w:hAnsi="Arial" w:cs="Arial"/>
                <w:lang w:eastAsia="en-GB"/>
              </w:rPr>
              <w:t> </w:t>
            </w:r>
          </w:p>
        </w:tc>
        <w:tc>
          <w:tcPr>
            <w:tcW w:w="241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lastRenderedPageBreak/>
              <w:t>1, 2 </w:t>
            </w:r>
          </w:p>
        </w:tc>
      </w:tr>
      <w:tr w:rsidR="00852F98" w:rsidRPr="00852F98" w:rsidTr="00852F98">
        <w:trPr>
          <w:trHeight w:val="300"/>
        </w:trPr>
        <w:tc>
          <w:tcPr>
            <w:tcW w:w="262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xml:space="preserve">Additional support from staff to support children where there is </w:t>
            </w:r>
            <w:proofErr w:type="gramStart"/>
            <w:r w:rsidRPr="00852F98">
              <w:rPr>
                <w:rFonts w:ascii="Calibri" w:eastAsia="Times New Roman" w:hAnsi="Calibri" w:cs="Calibri"/>
                <w:color w:val="0D0D0D"/>
                <w:sz w:val="24"/>
                <w:szCs w:val="24"/>
                <w:lang w:eastAsia="en-GB"/>
              </w:rPr>
              <w:t>an</w:t>
            </w:r>
            <w:proofErr w:type="gramEnd"/>
            <w:r w:rsidRPr="00852F98">
              <w:rPr>
                <w:rFonts w:ascii="Calibri" w:eastAsia="Times New Roman" w:hAnsi="Calibri" w:cs="Calibri"/>
                <w:color w:val="0D0D0D"/>
                <w:sz w:val="24"/>
                <w:szCs w:val="24"/>
                <w:lang w:eastAsia="en-GB"/>
              </w:rPr>
              <w:t xml:space="preserve"> SEN/disadvantaged crossover to facilitate learning. </w:t>
            </w:r>
          </w:p>
        </w:tc>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Teaching Assistants should be deployed to add value to what teachers facilitate in the classroom.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p w:rsidR="00852F98" w:rsidRPr="00852F98" w:rsidRDefault="00D15CEB" w:rsidP="00852F98">
            <w:pPr>
              <w:spacing w:after="0" w:line="240" w:lineRule="auto"/>
              <w:textAlignment w:val="baseline"/>
              <w:rPr>
                <w:rFonts w:ascii="Times New Roman" w:eastAsia="Times New Roman" w:hAnsi="Times New Roman" w:cs="Times New Roman"/>
                <w:color w:val="0D0D0D"/>
                <w:sz w:val="24"/>
                <w:szCs w:val="24"/>
                <w:lang w:eastAsia="en-GB"/>
              </w:rPr>
            </w:pPr>
            <w:hyperlink r:id="rId21" w:tgtFrame="_blank" w:history="1">
              <w:r w:rsidR="00852F98" w:rsidRPr="00852F98">
                <w:rPr>
                  <w:rFonts w:ascii="Calibri" w:eastAsia="Times New Roman" w:hAnsi="Calibri" w:cs="Calibri"/>
                  <w:color w:val="0072CC"/>
                  <w:sz w:val="24"/>
                  <w:szCs w:val="24"/>
                  <w:u w:val="single"/>
                  <w:lang w:eastAsia="en-GB"/>
                </w:rPr>
                <w:t>Making best use of teaching assistants, EEF</w:t>
              </w:r>
            </w:hyperlink>
            <w:r w:rsidR="00852F98" w:rsidRPr="00852F98">
              <w:rPr>
                <w:rFonts w:ascii="Calibri" w:eastAsia="Times New Roman" w:hAnsi="Calibri" w:cs="Calibri"/>
                <w:color w:val="0D0D0D"/>
                <w:sz w:val="24"/>
                <w:szCs w:val="24"/>
                <w:lang w:eastAsia="en-GB"/>
              </w:rPr>
              <w:t> </w:t>
            </w:r>
          </w:p>
        </w:tc>
        <w:tc>
          <w:tcPr>
            <w:tcW w:w="241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1, 2, 3 </w:t>
            </w:r>
          </w:p>
        </w:tc>
      </w:tr>
      <w:tr w:rsidR="00852F98" w:rsidRPr="00852F98" w:rsidTr="00852F98">
        <w:trPr>
          <w:trHeight w:val="300"/>
        </w:trPr>
        <w:tc>
          <w:tcPr>
            <w:tcW w:w="262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Small group and individual interventions for pupils who need additional support.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A significant proportion of the pupils who receive small group teaching will be disadvantaged, including those who are high attaining pupils. </w:t>
            </w:r>
          </w:p>
        </w:tc>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Small group tuition targeted at specific needs and knowledge gaps can be an effective method to support low attaining pupils or those falling behind, both one to one and in small groups.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p w:rsidR="00852F98" w:rsidRPr="00852F98" w:rsidRDefault="00D15CEB" w:rsidP="00852F98">
            <w:pPr>
              <w:spacing w:after="0" w:line="240" w:lineRule="auto"/>
              <w:textAlignment w:val="baseline"/>
              <w:rPr>
                <w:rFonts w:ascii="Times New Roman" w:eastAsia="Times New Roman" w:hAnsi="Times New Roman" w:cs="Times New Roman"/>
                <w:color w:val="0D0D0D"/>
                <w:sz w:val="24"/>
                <w:szCs w:val="24"/>
                <w:lang w:eastAsia="en-GB"/>
              </w:rPr>
            </w:pPr>
            <w:hyperlink r:id="rId22" w:tgtFrame="_blank" w:history="1">
              <w:r w:rsidR="00852F98" w:rsidRPr="00852F98">
                <w:rPr>
                  <w:rFonts w:ascii="Calibri" w:eastAsia="Times New Roman" w:hAnsi="Calibri" w:cs="Calibri"/>
                  <w:color w:val="0072CC"/>
                  <w:sz w:val="24"/>
                  <w:szCs w:val="24"/>
                  <w:u w:val="single"/>
                  <w:lang w:eastAsia="en-GB"/>
                </w:rPr>
                <w:t>One to one tuition, Teaching and learning toolkit, EEF</w:t>
              </w:r>
            </w:hyperlink>
            <w:r w:rsidR="00852F98" w:rsidRPr="00852F98">
              <w:rPr>
                <w:rFonts w:ascii="Calibri" w:eastAsia="Times New Roman" w:hAnsi="Calibri" w:cs="Calibri"/>
                <w:color w:val="0D0D0D"/>
                <w:sz w:val="24"/>
                <w:szCs w:val="24"/>
                <w:lang w:eastAsia="en-GB"/>
              </w:rPr>
              <w:t>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p w:rsidR="00852F98" w:rsidRPr="00852F98" w:rsidRDefault="00D15CEB" w:rsidP="00852F98">
            <w:pPr>
              <w:spacing w:after="0" w:line="240" w:lineRule="auto"/>
              <w:textAlignment w:val="baseline"/>
              <w:rPr>
                <w:rFonts w:ascii="Times New Roman" w:eastAsia="Times New Roman" w:hAnsi="Times New Roman" w:cs="Times New Roman"/>
                <w:color w:val="0D0D0D"/>
                <w:sz w:val="24"/>
                <w:szCs w:val="24"/>
                <w:lang w:eastAsia="en-GB"/>
              </w:rPr>
            </w:pPr>
            <w:hyperlink r:id="rId23" w:tgtFrame="_blank" w:history="1">
              <w:r w:rsidR="00852F98" w:rsidRPr="00852F98">
                <w:rPr>
                  <w:rFonts w:ascii="Calibri" w:eastAsia="Times New Roman" w:hAnsi="Calibri" w:cs="Calibri"/>
                  <w:color w:val="0072CC"/>
                  <w:sz w:val="24"/>
                  <w:szCs w:val="24"/>
                  <w:u w:val="single"/>
                  <w:lang w:eastAsia="en-GB"/>
                </w:rPr>
                <w:t>Small group tuition, Teaching and learning toolkit, EEF</w:t>
              </w:r>
            </w:hyperlink>
            <w:r w:rsidR="00852F98" w:rsidRPr="00852F98">
              <w:rPr>
                <w:rFonts w:ascii="Calibri" w:eastAsia="Times New Roman" w:hAnsi="Calibri" w:cs="Calibri"/>
                <w:color w:val="0D0D0D"/>
                <w:sz w:val="24"/>
                <w:szCs w:val="24"/>
                <w:lang w:eastAsia="en-GB"/>
              </w:rPr>
              <w:t> </w:t>
            </w:r>
          </w:p>
        </w:tc>
        <w:tc>
          <w:tcPr>
            <w:tcW w:w="241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1, 2 </w:t>
            </w:r>
          </w:p>
        </w:tc>
      </w:tr>
      <w:tr w:rsidR="00852F98" w:rsidRPr="00852F98" w:rsidTr="00852F98">
        <w:trPr>
          <w:trHeight w:val="300"/>
        </w:trPr>
        <w:tc>
          <w:tcPr>
            <w:tcW w:w="262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To improve listening and attention skills for disadvantaged pupils who have relatively low spoken language skills through AHT Bucket Time. </w:t>
            </w:r>
          </w:p>
        </w:tc>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Oral language interventions can have a positive impact on pupils’ language skills. Approaches that focus on speaking, listening and a combination of the two show positive impacts on attainment.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p w:rsidR="00852F98" w:rsidRPr="00852F98" w:rsidRDefault="00D15CEB" w:rsidP="00852F98">
            <w:pPr>
              <w:spacing w:after="0" w:line="240" w:lineRule="auto"/>
              <w:textAlignment w:val="baseline"/>
              <w:rPr>
                <w:rFonts w:ascii="Times New Roman" w:eastAsia="Times New Roman" w:hAnsi="Times New Roman" w:cs="Times New Roman"/>
                <w:color w:val="0D0D0D"/>
                <w:sz w:val="24"/>
                <w:szCs w:val="24"/>
                <w:lang w:eastAsia="en-GB"/>
              </w:rPr>
            </w:pPr>
            <w:hyperlink r:id="rId24" w:tgtFrame="_blank" w:history="1">
              <w:r w:rsidR="00852F98" w:rsidRPr="00852F98">
                <w:rPr>
                  <w:rFonts w:ascii="Calibri" w:eastAsia="Times New Roman" w:hAnsi="Calibri" w:cs="Calibri"/>
                  <w:color w:val="0072CC"/>
                  <w:sz w:val="24"/>
                  <w:szCs w:val="24"/>
                  <w:u w:val="single"/>
                  <w:lang w:eastAsia="en-GB"/>
                </w:rPr>
                <w:t>Oral language interventions, Teaching and learning toolkit, EEF</w:t>
              </w:r>
            </w:hyperlink>
            <w:r w:rsidR="00852F98" w:rsidRPr="00852F98">
              <w:rPr>
                <w:rFonts w:ascii="Calibri" w:eastAsia="Times New Roman" w:hAnsi="Calibri" w:cs="Calibri"/>
                <w:color w:val="0D0D0D"/>
                <w:sz w:val="24"/>
                <w:szCs w:val="24"/>
                <w:lang w:eastAsia="en-GB"/>
              </w:rPr>
              <w:t> </w:t>
            </w:r>
          </w:p>
        </w:tc>
        <w:tc>
          <w:tcPr>
            <w:tcW w:w="2415"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1 </w:t>
            </w:r>
          </w:p>
        </w:tc>
      </w:tr>
    </w:tbl>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textAlignment w:val="baseline"/>
        <w:rPr>
          <w:rFonts w:ascii="Segoe UI" w:eastAsia="Times New Roman" w:hAnsi="Segoe UI" w:cs="Times New Roman"/>
          <w:color w:val="1F3763"/>
          <w:sz w:val="18"/>
          <w:szCs w:val="18"/>
          <w:lang w:eastAsia="en-GB"/>
        </w:rPr>
      </w:pPr>
      <w:r w:rsidRPr="00852F98">
        <w:rPr>
          <w:rFonts w:ascii="Calibri Light" w:eastAsia="Times New Roman" w:hAnsi="Calibri Light" w:cs="Calibri Light"/>
          <w:b/>
          <w:bCs/>
          <w:color w:val="1F3763"/>
          <w:sz w:val="24"/>
          <w:szCs w:val="24"/>
          <w:lang w:eastAsia="en-GB"/>
        </w:rPr>
        <w:t>Wider strategies (for example, related to attendance, behaviour, wellbeing)</w:t>
      </w:r>
      <w:r w:rsidRPr="00852F98">
        <w:rPr>
          <w:rFonts w:ascii="Calibri Light" w:eastAsia="Times New Roman" w:hAnsi="Calibri Light" w:cs="Calibri Light"/>
          <w:color w:val="1F3763"/>
          <w:sz w:val="24"/>
          <w:szCs w:val="24"/>
          <w:lang w:eastAsia="en-GB"/>
        </w:rPr>
        <w:t> </w:t>
      </w:r>
    </w:p>
    <w:p w:rsidR="00852F98" w:rsidRPr="00852F98" w:rsidRDefault="00852F98" w:rsidP="00852F98">
      <w:pPr>
        <w:spacing w:after="0" w:line="240" w:lineRule="auto"/>
        <w:textAlignment w:val="baseline"/>
        <w:rPr>
          <w:rFonts w:ascii="Segoe UI" w:eastAsia="Times New Roman" w:hAnsi="Segoe UI" w:cs="Times New Roman"/>
          <w:color w:val="1F3763"/>
          <w:sz w:val="18"/>
          <w:szCs w:val="18"/>
          <w:lang w:eastAsia="en-GB"/>
        </w:rPr>
      </w:pPr>
      <w:r w:rsidRPr="00852F98">
        <w:rPr>
          <w:rFonts w:ascii="Calibri Light" w:eastAsia="Times New Roman" w:hAnsi="Calibri Light" w:cs="Calibri Light"/>
          <w:color w:val="1F3763"/>
          <w:sz w:val="24"/>
          <w:szCs w:val="24"/>
          <w:lang w:eastAsia="en-GB"/>
        </w:rPr>
        <w:t> </w:t>
      </w:r>
    </w:p>
    <w:p w:rsidR="00852F98" w:rsidRPr="00D15CEB" w:rsidRDefault="00852F98" w:rsidP="00D15CEB">
      <w:pPr>
        <w:rPr>
          <w:rFonts w:ascii="Calibri" w:eastAsia="Times New Roman" w:hAnsi="Calibri" w:cs="Calibri"/>
          <w:b/>
          <w:bCs/>
          <w:color w:val="000000"/>
          <w:lang w:eastAsia="en-GB"/>
        </w:rPr>
      </w:pPr>
      <w:r w:rsidRPr="00852F98">
        <w:rPr>
          <w:rFonts w:ascii="Calibri" w:eastAsia="Times New Roman" w:hAnsi="Calibri" w:cs="Calibri"/>
          <w:lang w:eastAsia="en-GB"/>
        </w:rPr>
        <w:t>Budgeted cost:</w:t>
      </w:r>
      <w:r w:rsidR="00D15CEB">
        <w:rPr>
          <w:rFonts w:ascii="Calibri" w:eastAsia="Times New Roman" w:hAnsi="Calibri" w:cs="Calibri"/>
          <w:lang w:eastAsia="en-GB"/>
        </w:rPr>
        <w:t xml:space="preserve"> £</w:t>
      </w:r>
      <w:r w:rsidR="00D15CEB" w:rsidRPr="00D15CEB">
        <w:rPr>
          <w:rFonts w:ascii="Calibri" w:eastAsia="Times New Roman" w:hAnsi="Calibri" w:cs="Calibri"/>
          <w:bCs/>
          <w:color w:val="000000"/>
          <w:lang w:eastAsia="en-GB"/>
        </w:rPr>
        <w:t>36</w:t>
      </w:r>
      <w:r w:rsidR="00D15CEB">
        <w:rPr>
          <w:rFonts w:ascii="Calibri" w:eastAsia="Times New Roman" w:hAnsi="Calibri" w:cs="Calibri"/>
          <w:bCs/>
          <w:color w:val="000000"/>
          <w:lang w:eastAsia="en-GB"/>
        </w:rPr>
        <w:t>,</w:t>
      </w:r>
      <w:r w:rsidR="00D15CEB" w:rsidRPr="00D15CEB">
        <w:rPr>
          <w:rFonts w:ascii="Calibri" w:eastAsia="Times New Roman" w:hAnsi="Calibri" w:cs="Calibri"/>
          <w:bCs/>
          <w:color w:val="000000"/>
          <w:lang w:eastAsia="en-GB"/>
        </w:rPr>
        <w:t>780</w:t>
      </w:r>
      <w:r w:rsidRPr="00D15CEB">
        <w:rPr>
          <w:rFonts w:ascii="Calibri" w:eastAsia="Times New Roman" w:hAnsi="Calibri" w:cs="Calibr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0"/>
        <w:gridCol w:w="3990"/>
        <w:gridCol w:w="2430"/>
      </w:tblGrid>
      <w:tr w:rsidR="00852F98" w:rsidRPr="00852F98" w:rsidTr="00852F98">
        <w:trPr>
          <w:trHeight w:val="300"/>
        </w:trPr>
        <w:tc>
          <w:tcPr>
            <w:tcW w:w="2580" w:type="dxa"/>
            <w:tcBorders>
              <w:top w:val="single" w:sz="6" w:space="0" w:color="000000"/>
              <w:left w:val="single" w:sz="6" w:space="0" w:color="000000"/>
              <w:bottom w:val="single" w:sz="6" w:space="0" w:color="000000"/>
              <w:right w:val="single" w:sz="6" w:space="0" w:color="000000"/>
            </w:tcBorders>
            <w:shd w:val="clear" w:color="auto" w:fill="CFDCE3"/>
            <w:hideMark/>
          </w:tcPr>
          <w:p w:rsidR="00852F98" w:rsidRPr="00852F98" w:rsidRDefault="00852F98" w:rsidP="00852F98">
            <w:pPr>
              <w:spacing w:after="0" w:line="240" w:lineRule="auto"/>
              <w:textAlignment w:val="baseline"/>
              <w:rPr>
                <w:rFonts w:ascii="Times New Roman" w:eastAsia="Times New Roman" w:hAnsi="Times New Roman" w:cs="Times New Roman"/>
                <w:b/>
                <w:bCs/>
                <w:color w:val="0D0D0D"/>
                <w:sz w:val="24"/>
                <w:szCs w:val="24"/>
                <w:lang w:eastAsia="en-GB"/>
              </w:rPr>
            </w:pPr>
            <w:r w:rsidRPr="00852F98">
              <w:rPr>
                <w:rFonts w:ascii="Arial" w:eastAsia="Times New Roman" w:hAnsi="Arial" w:cs="Arial"/>
                <w:b/>
                <w:bCs/>
                <w:color w:val="0D0D0D"/>
                <w:sz w:val="24"/>
                <w:szCs w:val="24"/>
                <w:lang w:eastAsia="en-GB"/>
              </w:rPr>
              <w:t>Activity </w:t>
            </w:r>
          </w:p>
        </w:tc>
        <w:tc>
          <w:tcPr>
            <w:tcW w:w="3990" w:type="dxa"/>
            <w:tcBorders>
              <w:top w:val="single" w:sz="6" w:space="0" w:color="000000"/>
              <w:left w:val="single" w:sz="6" w:space="0" w:color="000000"/>
              <w:bottom w:val="single" w:sz="6" w:space="0" w:color="000000"/>
              <w:right w:val="single" w:sz="6" w:space="0" w:color="000000"/>
            </w:tcBorders>
            <w:shd w:val="clear" w:color="auto" w:fill="CFDCE3"/>
            <w:hideMark/>
          </w:tcPr>
          <w:p w:rsidR="00852F98" w:rsidRPr="00852F98" w:rsidRDefault="00852F98" w:rsidP="00852F98">
            <w:pPr>
              <w:spacing w:after="0" w:line="240" w:lineRule="auto"/>
              <w:textAlignment w:val="baseline"/>
              <w:rPr>
                <w:rFonts w:ascii="Times New Roman" w:eastAsia="Times New Roman" w:hAnsi="Times New Roman" w:cs="Times New Roman"/>
                <w:b/>
                <w:bCs/>
                <w:color w:val="0D0D0D"/>
                <w:sz w:val="24"/>
                <w:szCs w:val="24"/>
                <w:lang w:eastAsia="en-GB"/>
              </w:rPr>
            </w:pPr>
            <w:r w:rsidRPr="00852F98">
              <w:rPr>
                <w:rFonts w:ascii="Arial" w:eastAsia="Times New Roman" w:hAnsi="Arial" w:cs="Arial"/>
                <w:b/>
                <w:bCs/>
                <w:color w:val="0D0D0D"/>
                <w:sz w:val="24"/>
                <w:szCs w:val="24"/>
                <w:lang w:eastAsia="en-GB"/>
              </w:rPr>
              <w:t>Evidence that supports this approach </w:t>
            </w:r>
          </w:p>
        </w:tc>
        <w:tc>
          <w:tcPr>
            <w:tcW w:w="2430" w:type="dxa"/>
            <w:tcBorders>
              <w:top w:val="single" w:sz="6" w:space="0" w:color="000000"/>
              <w:left w:val="single" w:sz="6" w:space="0" w:color="000000"/>
              <w:bottom w:val="single" w:sz="6" w:space="0" w:color="000000"/>
              <w:right w:val="single" w:sz="6" w:space="0" w:color="000000"/>
            </w:tcBorders>
            <w:shd w:val="clear" w:color="auto" w:fill="CFDCE3"/>
            <w:hideMark/>
          </w:tcPr>
          <w:p w:rsidR="00852F98" w:rsidRPr="00852F98" w:rsidRDefault="00852F98" w:rsidP="00852F98">
            <w:pPr>
              <w:spacing w:after="0" w:line="240" w:lineRule="auto"/>
              <w:textAlignment w:val="baseline"/>
              <w:rPr>
                <w:rFonts w:ascii="Times New Roman" w:eastAsia="Times New Roman" w:hAnsi="Times New Roman" w:cs="Times New Roman"/>
                <w:b/>
                <w:bCs/>
                <w:color w:val="0D0D0D"/>
                <w:sz w:val="24"/>
                <w:szCs w:val="24"/>
                <w:lang w:eastAsia="en-GB"/>
              </w:rPr>
            </w:pPr>
            <w:r w:rsidRPr="00852F98">
              <w:rPr>
                <w:rFonts w:ascii="Arial" w:eastAsia="Times New Roman" w:hAnsi="Arial" w:cs="Arial"/>
                <w:b/>
                <w:bCs/>
                <w:color w:val="0D0D0D"/>
                <w:sz w:val="24"/>
                <w:szCs w:val="24"/>
                <w:lang w:eastAsia="en-GB"/>
              </w:rPr>
              <w:t>Challenge number(s) addressed </w:t>
            </w:r>
          </w:p>
        </w:tc>
      </w:tr>
      <w:tr w:rsidR="00852F98" w:rsidRPr="00852F98" w:rsidTr="00852F98">
        <w:trPr>
          <w:trHeight w:val="300"/>
        </w:trPr>
        <w:tc>
          <w:tcPr>
            <w:tcW w:w="258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Embedding principles of good practice identified in Working Together to Improve School Attendance. </w:t>
            </w:r>
          </w:p>
        </w:tc>
        <w:tc>
          <w:tcPr>
            <w:tcW w:w="399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This guidance is statutory, and schools, trusts, governing bodies, and local authorities must have regard to it as part of their efforts to maintain high levels of school attendance.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Arial" w:eastAsia="Times New Roman" w:hAnsi="Arial" w:cs="Arial"/>
                <w:color w:val="0D0D0D"/>
                <w:lang w:eastAsia="en-GB"/>
              </w:rPr>
              <w:t> </w:t>
            </w:r>
          </w:p>
          <w:p w:rsidR="00852F98" w:rsidRPr="00852F98" w:rsidRDefault="00D15CEB" w:rsidP="00852F98">
            <w:pPr>
              <w:spacing w:after="0" w:line="240" w:lineRule="auto"/>
              <w:textAlignment w:val="baseline"/>
              <w:rPr>
                <w:rFonts w:ascii="Times New Roman" w:eastAsia="Times New Roman" w:hAnsi="Times New Roman" w:cs="Times New Roman"/>
                <w:color w:val="0D0D0D"/>
                <w:sz w:val="24"/>
                <w:szCs w:val="24"/>
                <w:lang w:eastAsia="en-GB"/>
              </w:rPr>
            </w:pPr>
            <w:hyperlink r:id="rId25" w:tgtFrame="_blank" w:history="1">
              <w:r w:rsidR="00852F98" w:rsidRPr="00852F98">
                <w:rPr>
                  <w:rFonts w:ascii="Calibri" w:eastAsia="Times New Roman" w:hAnsi="Calibri" w:cs="Calibri"/>
                  <w:color w:val="0072CC"/>
                  <w:sz w:val="24"/>
                  <w:szCs w:val="24"/>
                  <w:u w:val="single"/>
                  <w:lang w:eastAsia="en-GB"/>
                </w:rPr>
                <w:t>Working together to improve school attendance, DfE</w:t>
              </w:r>
            </w:hyperlink>
            <w:r w:rsidR="00852F98" w:rsidRPr="00852F98">
              <w:rPr>
                <w:rFonts w:ascii="Calibri" w:eastAsia="Times New Roman" w:hAnsi="Calibri" w:cs="Calibri"/>
                <w:color w:val="0D0D0D"/>
                <w:lang w:eastAsia="en-GB"/>
              </w:rPr>
              <w:t> </w:t>
            </w:r>
          </w:p>
        </w:tc>
        <w:tc>
          <w:tcPr>
            <w:tcW w:w="243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lastRenderedPageBreak/>
              <w:t>5 </w:t>
            </w:r>
          </w:p>
        </w:tc>
      </w:tr>
      <w:tr w:rsidR="00852F98" w:rsidRPr="00852F98" w:rsidTr="00852F98">
        <w:trPr>
          <w:trHeight w:val="300"/>
        </w:trPr>
        <w:tc>
          <w:tcPr>
            <w:tcW w:w="258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Social and emotional learning interventions through our Pastoral Officer and Learning Mentor. </w:t>
            </w:r>
          </w:p>
        </w:tc>
        <w:tc>
          <w:tcPr>
            <w:tcW w:w="399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These ‘social and emotional skills’ are essential for children’s development, support effective learning, and are linked to positive outcomes in later life.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p w:rsidR="00852F98" w:rsidRPr="00852F98" w:rsidRDefault="00D15CEB" w:rsidP="00852F98">
            <w:pPr>
              <w:spacing w:after="0" w:line="240" w:lineRule="auto"/>
              <w:textAlignment w:val="baseline"/>
              <w:rPr>
                <w:rFonts w:ascii="Times New Roman" w:eastAsia="Times New Roman" w:hAnsi="Times New Roman" w:cs="Times New Roman"/>
                <w:color w:val="0D0D0D"/>
                <w:sz w:val="24"/>
                <w:szCs w:val="24"/>
                <w:lang w:eastAsia="en-GB"/>
              </w:rPr>
            </w:pPr>
            <w:hyperlink r:id="rId26" w:tgtFrame="_blank" w:history="1">
              <w:r w:rsidR="00852F98" w:rsidRPr="00852F98">
                <w:rPr>
                  <w:rFonts w:ascii="Calibri" w:eastAsia="Times New Roman" w:hAnsi="Calibri" w:cs="Calibri"/>
                  <w:color w:val="0072CC"/>
                  <w:sz w:val="24"/>
                  <w:szCs w:val="24"/>
                  <w:u w:val="single"/>
                  <w:lang w:eastAsia="en-GB"/>
                </w:rPr>
                <w:t>Improving Social and Emotional Learning in Primary Schools, EEF</w:t>
              </w:r>
            </w:hyperlink>
            <w:r w:rsidR="00852F98" w:rsidRPr="00852F98">
              <w:rPr>
                <w:rFonts w:ascii="Calibri" w:eastAsia="Times New Roman" w:hAnsi="Calibri" w:cs="Calibri"/>
                <w:color w:val="0D0D0D"/>
                <w:sz w:val="24"/>
                <w:szCs w:val="24"/>
                <w:lang w:eastAsia="en-GB"/>
              </w:rPr>
              <w:t>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tc>
        <w:tc>
          <w:tcPr>
            <w:tcW w:w="243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4 </w:t>
            </w:r>
          </w:p>
        </w:tc>
      </w:tr>
      <w:tr w:rsidR="00852F98" w:rsidRPr="00852F98" w:rsidTr="00852F98">
        <w:trPr>
          <w:trHeight w:val="300"/>
        </w:trPr>
        <w:tc>
          <w:tcPr>
            <w:tcW w:w="258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Training for Emotional Literacy Support Assistants (ELSA) and Wellbeing Ambassadors. </w:t>
            </w:r>
          </w:p>
        </w:tc>
        <w:tc>
          <w:tcPr>
            <w:tcW w:w="399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Alongside academic outcomes, social and emotional learning interventions have an identifiable and valuable impact on attitudes toward learning and social relationships in school.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p w:rsidR="00852F98" w:rsidRPr="00852F98" w:rsidRDefault="00D15CEB" w:rsidP="00852F98">
            <w:pPr>
              <w:spacing w:after="0" w:line="240" w:lineRule="auto"/>
              <w:textAlignment w:val="baseline"/>
              <w:rPr>
                <w:rFonts w:ascii="Times New Roman" w:eastAsia="Times New Roman" w:hAnsi="Times New Roman" w:cs="Times New Roman"/>
                <w:color w:val="0D0D0D"/>
                <w:sz w:val="24"/>
                <w:szCs w:val="24"/>
                <w:lang w:eastAsia="en-GB"/>
              </w:rPr>
            </w:pPr>
            <w:hyperlink r:id="rId27" w:tgtFrame="_blank" w:history="1">
              <w:r w:rsidR="00852F98" w:rsidRPr="00852F98">
                <w:rPr>
                  <w:rFonts w:ascii="Calibri" w:eastAsia="Times New Roman" w:hAnsi="Calibri" w:cs="Calibri"/>
                  <w:color w:val="0072CC"/>
                  <w:sz w:val="24"/>
                  <w:szCs w:val="24"/>
                  <w:u w:val="single"/>
                  <w:lang w:eastAsia="en-GB"/>
                </w:rPr>
                <w:t>Improving Social and Emotional Learning in Primary Schools, EEF</w:t>
              </w:r>
            </w:hyperlink>
            <w:r w:rsidR="00852F98" w:rsidRPr="00852F98">
              <w:rPr>
                <w:rFonts w:ascii="Calibri" w:eastAsia="Times New Roman" w:hAnsi="Calibri" w:cs="Calibri"/>
                <w:color w:val="0D0D0D"/>
                <w:sz w:val="24"/>
                <w:szCs w:val="24"/>
                <w:lang w:eastAsia="en-GB"/>
              </w:rPr>
              <w:t>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tc>
        <w:tc>
          <w:tcPr>
            <w:tcW w:w="243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4 </w:t>
            </w:r>
          </w:p>
        </w:tc>
      </w:tr>
      <w:tr w:rsidR="00852F98" w:rsidRPr="00852F98" w:rsidTr="00852F98">
        <w:trPr>
          <w:trHeight w:val="300"/>
        </w:trPr>
        <w:tc>
          <w:tcPr>
            <w:tcW w:w="258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Identified support through the Inclusion Team.  </w:t>
            </w:r>
          </w:p>
        </w:tc>
        <w:tc>
          <w:tcPr>
            <w:tcW w:w="399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A pupil-centred approach to remove barriers and support pupils and families. </w:t>
            </w:r>
          </w:p>
        </w:tc>
        <w:tc>
          <w:tcPr>
            <w:tcW w:w="243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4, 5 </w:t>
            </w:r>
          </w:p>
        </w:tc>
      </w:tr>
      <w:tr w:rsidR="00852F98" w:rsidRPr="00852F98" w:rsidTr="00852F98">
        <w:trPr>
          <w:trHeight w:val="300"/>
        </w:trPr>
        <w:tc>
          <w:tcPr>
            <w:tcW w:w="258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Parent/carer support for vulnerable families facilitated by our Pastoral Officer. </w:t>
            </w:r>
          </w:p>
        </w:tc>
        <w:tc>
          <w:tcPr>
            <w:tcW w:w="399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Evidence suggests that increased parental engagement has a positive impact on a pupil’s outcomes.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p w:rsidR="00852F98" w:rsidRPr="00852F98" w:rsidRDefault="00D15CEB" w:rsidP="00852F98">
            <w:pPr>
              <w:spacing w:after="0" w:line="240" w:lineRule="auto"/>
              <w:textAlignment w:val="baseline"/>
              <w:rPr>
                <w:rFonts w:ascii="Times New Roman" w:eastAsia="Times New Roman" w:hAnsi="Times New Roman" w:cs="Times New Roman"/>
                <w:color w:val="0D0D0D"/>
                <w:sz w:val="24"/>
                <w:szCs w:val="24"/>
                <w:lang w:eastAsia="en-GB"/>
              </w:rPr>
            </w:pPr>
            <w:hyperlink r:id="rId28" w:tgtFrame="_blank" w:history="1">
              <w:r w:rsidR="00852F98" w:rsidRPr="00852F98">
                <w:rPr>
                  <w:rFonts w:ascii="Calibri" w:eastAsia="Times New Roman" w:hAnsi="Calibri" w:cs="Calibri"/>
                  <w:color w:val="0072CC"/>
                  <w:sz w:val="24"/>
                  <w:szCs w:val="24"/>
                  <w:u w:val="single"/>
                  <w:lang w:eastAsia="en-GB"/>
                </w:rPr>
                <w:t>Parental engagement, Teaching and learning toolkit, EEF</w:t>
              </w:r>
            </w:hyperlink>
            <w:r w:rsidR="00852F98" w:rsidRPr="00852F98">
              <w:rPr>
                <w:rFonts w:ascii="Calibri" w:eastAsia="Times New Roman" w:hAnsi="Calibri" w:cs="Calibri"/>
                <w:color w:val="0D0D0D"/>
                <w:sz w:val="24"/>
                <w:szCs w:val="24"/>
                <w:lang w:eastAsia="en-GB"/>
              </w:rPr>
              <w:t> </w:t>
            </w:r>
          </w:p>
        </w:tc>
        <w:tc>
          <w:tcPr>
            <w:tcW w:w="243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4 </w:t>
            </w:r>
          </w:p>
        </w:tc>
      </w:tr>
      <w:tr w:rsidR="00852F98" w:rsidRPr="00852F98" w:rsidTr="00852F98">
        <w:trPr>
          <w:trHeight w:val="300"/>
        </w:trPr>
        <w:tc>
          <w:tcPr>
            <w:tcW w:w="258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External sourcing of a qualified CBT counsellor for pupils on a case-by-case basis. </w:t>
            </w:r>
          </w:p>
        </w:tc>
        <w:tc>
          <w:tcPr>
            <w:tcW w:w="399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Providing our pupils with a qualified practitioner, equipped to assist in trauma, is paramount in supporting their well-being. </w:t>
            </w:r>
          </w:p>
        </w:tc>
        <w:tc>
          <w:tcPr>
            <w:tcW w:w="243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4 </w:t>
            </w:r>
          </w:p>
        </w:tc>
      </w:tr>
      <w:tr w:rsidR="00852F98" w:rsidRPr="00852F98" w:rsidTr="00852F98">
        <w:trPr>
          <w:trHeight w:val="300"/>
        </w:trPr>
        <w:tc>
          <w:tcPr>
            <w:tcW w:w="258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Each Pupil Premium eligible child will be entitled to one free club per term. </w:t>
            </w:r>
          </w:p>
        </w:tc>
        <w:tc>
          <w:tcPr>
            <w:tcW w:w="399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Data showed that extracurricular activities give young people the confidence to interact socially with others, extend their social networks beyond existing friendship groups, and provide them with new skills and abilities.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p w:rsidR="00852F98" w:rsidRPr="00852F98" w:rsidRDefault="00D15CEB" w:rsidP="00852F98">
            <w:pPr>
              <w:spacing w:after="0" w:line="240" w:lineRule="auto"/>
              <w:textAlignment w:val="baseline"/>
              <w:rPr>
                <w:rFonts w:ascii="Times New Roman" w:eastAsia="Times New Roman" w:hAnsi="Times New Roman" w:cs="Times New Roman"/>
                <w:color w:val="0D0D0D"/>
                <w:sz w:val="24"/>
                <w:szCs w:val="24"/>
                <w:lang w:eastAsia="en-GB"/>
              </w:rPr>
            </w:pPr>
            <w:hyperlink r:id="rId29" w:tgtFrame="_blank" w:history="1">
              <w:r w:rsidR="00852F98" w:rsidRPr="00852F98">
                <w:rPr>
                  <w:rFonts w:ascii="Calibri" w:eastAsia="Times New Roman" w:hAnsi="Calibri" w:cs="Calibri"/>
                  <w:color w:val="0072CC"/>
                  <w:sz w:val="24"/>
                  <w:szCs w:val="24"/>
                  <w:u w:val="single"/>
                  <w:lang w:eastAsia="en-GB"/>
                </w:rPr>
                <w:t>An unequal playing field, social mobility commission</w:t>
              </w:r>
            </w:hyperlink>
            <w:r w:rsidR="00852F98" w:rsidRPr="00852F98">
              <w:rPr>
                <w:rFonts w:ascii="Calibri" w:eastAsia="Times New Roman" w:hAnsi="Calibri" w:cs="Calibri"/>
                <w:color w:val="0D0D0D"/>
                <w:sz w:val="24"/>
                <w:szCs w:val="24"/>
                <w:lang w:eastAsia="en-GB"/>
              </w:rPr>
              <w:t> </w:t>
            </w:r>
          </w:p>
        </w:tc>
        <w:tc>
          <w:tcPr>
            <w:tcW w:w="243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3 </w:t>
            </w:r>
          </w:p>
        </w:tc>
      </w:tr>
      <w:tr w:rsidR="00852F98" w:rsidRPr="00852F98" w:rsidTr="00852F98">
        <w:trPr>
          <w:trHeight w:val="300"/>
        </w:trPr>
        <w:tc>
          <w:tcPr>
            <w:tcW w:w="258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Partial subsidy for trips for families where finances restrict the children from attending wider experiences. </w:t>
            </w:r>
          </w:p>
        </w:tc>
        <w:tc>
          <w:tcPr>
            <w:tcW w:w="399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D15CEB" w:rsidP="00852F98">
            <w:pPr>
              <w:spacing w:after="0" w:line="240" w:lineRule="auto"/>
              <w:textAlignment w:val="baseline"/>
              <w:rPr>
                <w:rFonts w:ascii="Times New Roman" w:eastAsia="Times New Roman" w:hAnsi="Times New Roman" w:cs="Times New Roman"/>
                <w:color w:val="0D0D0D"/>
                <w:sz w:val="24"/>
                <w:szCs w:val="24"/>
                <w:lang w:eastAsia="en-GB"/>
              </w:rPr>
            </w:pPr>
            <w:hyperlink r:id="rId30" w:tgtFrame="_blank" w:history="1">
              <w:r w:rsidR="00852F98" w:rsidRPr="00852F98">
                <w:rPr>
                  <w:rFonts w:ascii="Calibri" w:eastAsia="Times New Roman" w:hAnsi="Calibri" w:cs="Calibri"/>
                  <w:color w:val="0072CC"/>
                  <w:sz w:val="24"/>
                  <w:szCs w:val="24"/>
                  <w:u w:val="single"/>
                  <w:lang w:eastAsia="en-GB"/>
                </w:rPr>
                <w:t>An unequal playing field, social mobility commission</w:t>
              </w:r>
            </w:hyperlink>
            <w:r w:rsidR="00852F98" w:rsidRPr="00852F98">
              <w:rPr>
                <w:rFonts w:ascii="Calibri" w:eastAsia="Times New Roman" w:hAnsi="Calibri" w:cs="Calibri"/>
                <w:color w:val="0D0D0D"/>
                <w:sz w:val="24"/>
                <w:szCs w:val="24"/>
                <w:lang w:eastAsia="en-GB"/>
              </w:rPr>
              <w:t> </w:t>
            </w:r>
          </w:p>
        </w:tc>
        <w:tc>
          <w:tcPr>
            <w:tcW w:w="243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3 </w:t>
            </w:r>
          </w:p>
        </w:tc>
      </w:tr>
      <w:tr w:rsidR="00852F98" w:rsidRPr="00852F98" w:rsidTr="00852F98">
        <w:trPr>
          <w:trHeight w:val="300"/>
        </w:trPr>
        <w:tc>
          <w:tcPr>
            <w:tcW w:w="258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lastRenderedPageBreak/>
              <w:t>Breakfast club provision offered to improve attendance and readiness to learn. </w:t>
            </w:r>
          </w:p>
        </w:tc>
        <w:tc>
          <w:tcPr>
            <w:tcW w:w="399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An EEF impact evaluation of the Magic Breakfast programme in 2016 found that offering pupils in primary schools a free and nutritious meal before school can impact their reading, writing, and maths attainment by an average of two months’ additional progress in Key Stage 1.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p w:rsidR="00852F98" w:rsidRPr="00852F98" w:rsidRDefault="00D15CEB" w:rsidP="00852F98">
            <w:pPr>
              <w:spacing w:after="0" w:line="240" w:lineRule="auto"/>
              <w:textAlignment w:val="baseline"/>
              <w:rPr>
                <w:rFonts w:ascii="Times New Roman" w:eastAsia="Times New Roman" w:hAnsi="Times New Roman" w:cs="Times New Roman"/>
                <w:color w:val="0D0D0D"/>
                <w:sz w:val="24"/>
                <w:szCs w:val="24"/>
                <w:lang w:eastAsia="en-GB"/>
              </w:rPr>
            </w:pPr>
            <w:hyperlink r:id="rId31" w:tgtFrame="_blank" w:history="1">
              <w:r w:rsidR="00852F98" w:rsidRPr="00852F98">
                <w:rPr>
                  <w:rFonts w:ascii="Calibri" w:eastAsia="Times New Roman" w:hAnsi="Calibri" w:cs="Calibri"/>
                  <w:color w:val="0072CC"/>
                  <w:sz w:val="24"/>
                  <w:szCs w:val="24"/>
                  <w:u w:val="single"/>
                  <w:lang w:eastAsia="en-GB"/>
                </w:rPr>
                <w:t>Breakfast interventions, EEF</w:t>
              </w:r>
            </w:hyperlink>
            <w:r w:rsidR="00852F98" w:rsidRPr="00852F98">
              <w:rPr>
                <w:rFonts w:ascii="Calibri" w:eastAsia="Times New Roman" w:hAnsi="Calibri" w:cs="Calibri"/>
                <w:color w:val="0D0D0D"/>
                <w:sz w:val="24"/>
                <w:szCs w:val="24"/>
                <w:lang w:eastAsia="en-GB"/>
              </w:rPr>
              <w:t> </w:t>
            </w:r>
          </w:p>
        </w:tc>
        <w:tc>
          <w:tcPr>
            <w:tcW w:w="243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5 </w:t>
            </w:r>
          </w:p>
        </w:tc>
      </w:tr>
      <w:tr w:rsidR="00852F98" w:rsidRPr="00852F98" w:rsidTr="00852F98">
        <w:trPr>
          <w:trHeight w:val="300"/>
        </w:trPr>
        <w:tc>
          <w:tcPr>
            <w:tcW w:w="258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Uniform provided on a case-by-case basis. Second hand uniform is sold termly at a discounted rate. </w:t>
            </w:r>
          </w:p>
        </w:tc>
        <w:tc>
          <w:tcPr>
            <w:tcW w:w="399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Wearing a uniform is not, on its own, likely to improve learning, but can be successfully incorporated into a broader school improvement process which includes the development of a school ethos and the improvement of behaviour and discipline. </w:t>
            </w:r>
          </w:p>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 </w:t>
            </w:r>
          </w:p>
          <w:p w:rsidR="00852F98" w:rsidRPr="00852F98" w:rsidRDefault="00D15CEB" w:rsidP="00852F98">
            <w:pPr>
              <w:spacing w:after="0" w:line="240" w:lineRule="auto"/>
              <w:textAlignment w:val="baseline"/>
              <w:rPr>
                <w:rFonts w:ascii="Times New Roman" w:eastAsia="Times New Roman" w:hAnsi="Times New Roman" w:cs="Times New Roman"/>
                <w:color w:val="0D0D0D"/>
                <w:sz w:val="24"/>
                <w:szCs w:val="24"/>
                <w:lang w:eastAsia="en-GB"/>
              </w:rPr>
            </w:pPr>
            <w:hyperlink r:id="rId32" w:tgtFrame="_blank" w:history="1">
              <w:r w:rsidR="00852F98" w:rsidRPr="00852F98">
                <w:rPr>
                  <w:rFonts w:ascii="Calibri" w:eastAsia="Times New Roman" w:hAnsi="Calibri" w:cs="Calibri"/>
                  <w:color w:val="0072CC"/>
                  <w:sz w:val="24"/>
                  <w:szCs w:val="24"/>
                  <w:u w:val="single"/>
                  <w:lang w:eastAsia="en-GB"/>
                </w:rPr>
                <w:t>School uniform, EEF</w:t>
              </w:r>
            </w:hyperlink>
            <w:r w:rsidR="00852F98" w:rsidRPr="00852F98">
              <w:rPr>
                <w:rFonts w:ascii="Calibri" w:eastAsia="Times New Roman" w:hAnsi="Calibri" w:cs="Calibri"/>
                <w:color w:val="0D0D0D"/>
                <w:sz w:val="24"/>
                <w:szCs w:val="24"/>
                <w:lang w:eastAsia="en-GB"/>
              </w:rPr>
              <w:t> </w:t>
            </w:r>
          </w:p>
        </w:tc>
        <w:tc>
          <w:tcPr>
            <w:tcW w:w="243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4 </w:t>
            </w:r>
          </w:p>
        </w:tc>
      </w:tr>
      <w:tr w:rsidR="00852F98" w:rsidRPr="00852F98" w:rsidTr="00852F98">
        <w:trPr>
          <w:trHeight w:val="300"/>
        </w:trPr>
        <w:tc>
          <w:tcPr>
            <w:tcW w:w="258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Contingency fund for acute issues. </w:t>
            </w:r>
          </w:p>
        </w:tc>
        <w:tc>
          <w:tcPr>
            <w:tcW w:w="399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We have identified a need to set a small amount All 8 of funding aside to respond quickly to needs that have not yet been identified. </w:t>
            </w:r>
          </w:p>
        </w:tc>
        <w:tc>
          <w:tcPr>
            <w:tcW w:w="2430" w:type="dxa"/>
            <w:tcBorders>
              <w:top w:val="single" w:sz="6" w:space="0" w:color="000000"/>
              <w:left w:val="single" w:sz="6" w:space="0" w:color="000000"/>
              <w:bottom w:val="single" w:sz="6" w:space="0" w:color="000000"/>
              <w:right w:val="single" w:sz="6" w:space="0" w:color="000000"/>
            </w:tcBorders>
            <w:shd w:val="clear" w:color="auto" w:fill="auto"/>
            <w:hideMark/>
          </w:tcPr>
          <w:p w:rsidR="00852F98" w:rsidRPr="00852F98" w:rsidRDefault="00852F98" w:rsidP="00852F98">
            <w:pPr>
              <w:spacing w:after="0" w:line="240" w:lineRule="auto"/>
              <w:textAlignment w:val="baseline"/>
              <w:rPr>
                <w:rFonts w:ascii="Times New Roman" w:eastAsia="Times New Roman" w:hAnsi="Times New Roman" w:cs="Times New Roman"/>
                <w:color w:val="0D0D0D"/>
                <w:sz w:val="24"/>
                <w:szCs w:val="24"/>
                <w:lang w:eastAsia="en-GB"/>
              </w:rPr>
            </w:pPr>
            <w:r w:rsidRPr="00852F98">
              <w:rPr>
                <w:rFonts w:ascii="Calibri" w:eastAsia="Times New Roman" w:hAnsi="Calibri" w:cs="Calibri"/>
                <w:color w:val="0D0D0D"/>
                <w:sz w:val="24"/>
                <w:szCs w:val="24"/>
                <w:lang w:eastAsia="en-GB"/>
              </w:rPr>
              <w:t>1, 2, 3, 4, 5 </w:t>
            </w:r>
          </w:p>
        </w:tc>
      </w:tr>
    </w:tbl>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b/>
          <w:bCs/>
          <w:color w:val="104F75"/>
          <w:sz w:val="28"/>
          <w:szCs w:val="28"/>
          <w:lang w:eastAsia="en-GB"/>
        </w:rPr>
        <w:t xml:space="preserve">Total budgeted cost: </w:t>
      </w:r>
      <w:r w:rsidR="00D15CEB" w:rsidRPr="00D15CEB">
        <w:rPr>
          <w:rFonts w:ascii="Calibri" w:eastAsia="Times New Roman" w:hAnsi="Calibri" w:cs="Calibri"/>
          <w:b/>
          <w:bCs/>
          <w:color w:val="104F75"/>
          <w:sz w:val="28"/>
          <w:szCs w:val="28"/>
          <w:lang w:eastAsia="en-GB"/>
        </w:rPr>
        <w:t>£164,645</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bookmarkStart w:id="0" w:name="_GoBack"/>
      <w:bookmarkEnd w:id="0"/>
    </w:p>
    <w:p w:rsidR="00852F98" w:rsidRPr="00852F98" w:rsidRDefault="00852F98" w:rsidP="00852F98">
      <w:pPr>
        <w:spacing w:after="0" w:line="240" w:lineRule="auto"/>
        <w:textAlignment w:val="baseline"/>
        <w:rPr>
          <w:rFonts w:ascii="Segoe UI" w:eastAsia="Times New Roman" w:hAnsi="Segoe UI" w:cs="Times New Roman"/>
          <w:color w:val="2F5496"/>
          <w:sz w:val="18"/>
          <w:szCs w:val="18"/>
          <w:lang w:eastAsia="en-GB"/>
        </w:rPr>
      </w:pPr>
      <w:r w:rsidRPr="00852F98">
        <w:rPr>
          <w:rFonts w:ascii="Calibri" w:eastAsia="Times New Roman" w:hAnsi="Calibri" w:cs="Calibri"/>
          <w:color w:val="2F5496"/>
          <w:sz w:val="32"/>
          <w:szCs w:val="32"/>
          <w:lang w:eastAsia="en-GB"/>
        </w:rPr>
        <w:t>Part B: Review of the previous academic year </w:t>
      </w:r>
    </w:p>
    <w:p w:rsidR="00852F98" w:rsidRPr="00852F98" w:rsidRDefault="00852F98" w:rsidP="00852F98">
      <w:pPr>
        <w:spacing w:after="0" w:line="240" w:lineRule="auto"/>
        <w:textAlignment w:val="baseline"/>
        <w:rPr>
          <w:rFonts w:ascii="Segoe UI" w:eastAsia="Times New Roman" w:hAnsi="Segoe UI" w:cs="Times New Roman"/>
          <w:color w:val="2F5496"/>
          <w:sz w:val="18"/>
          <w:szCs w:val="18"/>
          <w:lang w:eastAsia="en-GB"/>
        </w:rPr>
      </w:pPr>
      <w:r w:rsidRPr="00852F98">
        <w:rPr>
          <w:rFonts w:ascii="Calibri Light" w:eastAsia="Times New Roman" w:hAnsi="Calibri Light" w:cs="Calibri Light"/>
          <w:color w:val="2F5496"/>
          <w:sz w:val="26"/>
          <w:szCs w:val="26"/>
          <w:lang w:eastAsia="en-GB"/>
        </w:rPr>
        <w:t>Outcomes for disadvantaged pupils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This academic year marks the first year of operation as a newly amalgamated school, bringing together the strengths, practices and cultures of the two former schools into a single, cohesive organisation. As a result, we are establishing the first year of our new three-year strategic cycle, designed to provide clear direction, consistency and shared expectations across the whole school community.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Because we are now functioning as one unified school, we will not be reviewing or continuing the targets set by the two schools prior to amalgamation. Those targets were created for two separate institutions with distinct contexts, priorities and development needs. They no longer accurately represent the needs, identity or strategic direction of our newly formed school.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t>Instead, our improvement strategy has been fully re-aligned to reflect the vision, values and priorities of one school with a single, coherent development plan. All targets, monitoring systems and evaluation processes now apply to the school as a whole. This ensures: </w:t>
      </w:r>
    </w:p>
    <w:p w:rsidR="00852F98" w:rsidRPr="00852F98" w:rsidRDefault="00852F98" w:rsidP="00852F98">
      <w:pPr>
        <w:numPr>
          <w:ilvl w:val="0"/>
          <w:numId w:val="1"/>
        </w:numPr>
        <w:spacing w:after="0" w:line="240" w:lineRule="auto"/>
        <w:ind w:left="360" w:firstLine="0"/>
        <w:textAlignment w:val="baseline"/>
        <w:rPr>
          <w:rFonts w:ascii="Calibri" w:eastAsia="Times New Roman" w:hAnsi="Calibri" w:cs="Calibri"/>
          <w:lang w:eastAsia="en-GB"/>
        </w:rPr>
      </w:pPr>
      <w:r w:rsidRPr="00852F98">
        <w:rPr>
          <w:rFonts w:ascii="Calibri" w:eastAsia="Times New Roman" w:hAnsi="Calibri" w:cs="Calibri"/>
          <w:lang w:eastAsia="en-GB"/>
        </w:rPr>
        <w:t>Clarity and consistency in expectations for staff, pupils and parents </w:t>
      </w:r>
    </w:p>
    <w:p w:rsidR="00852F98" w:rsidRPr="00852F98" w:rsidRDefault="00852F98" w:rsidP="00852F98">
      <w:pPr>
        <w:numPr>
          <w:ilvl w:val="0"/>
          <w:numId w:val="2"/>
        </w:numPr>
        <w:spacing w:after="0" w:line="240" w:lineRule="auto"/>
        <w:ind w:left="360" w:firstLine="0"/>
        <w:textAlignment w:val="baseline"/>
        <w:rPr>
          <w:rFonts w:ascii="Calibri" w:eastAsia="Times New Roman" w:hAnsi="Calibri" w:cs="Calibri"/>
          <w:lang w:eastAsia="en-GB"/>
        </w:rPr>
      </w:pPr>
      <w:r w:rsidRPr="00852F98">
        <w:rPr>
          <w:rFonts w:ascii="Calibri" w:eastAsia="Times New Roman" w:hAnsi="Calibri" w:cs="Calibri"/>
          <w:lang w:eastAsia="en-GB"/>
        </w:rPr>
        <w:t>Purposeful, joined-up development work rather than multiple legacy plans </w:t>
      </w:r>
    </w:p>
    <w:p w:rsidR="00852F98" w:rsidRPr="00852F98" w:rsidRDefault="00852F98" w:rsidP="00852F98">
      <w:pPr>
        <w:numPr>
          <w:ilvl w:val="0"/>
          <w:numId w:val="3"/>
        </w:numPr>
        <w:spacing w:after="0" w:line="240" w:lineRule="auto"/>
        <w:ind w:left="360" w:firstLine="0"/>
        <w:textAlignment w:val="baseline"/>
        <w:rPr>
          <w:rFonts w:ascii="Calibri" w:eastAsia="Times New Roman" w:hAnsi="Calibri" w:cs="Calibri"/>
          <w:lang w:eastAsia="en-GB"/>
        </w:rPr>
      </w:pPr>
      <w:r w:rsidRPr="00852F98">
        <w:rPr>
          <w:rFonts w:ascii="Calibri" w:eastAsia="Times New Roman" w:hAnsi="Calibri" w:cs="Calibri"/>
          <w:lang w:eastAsia="en-GB"/>
        </w:rPr>
        <w:t>A shared strategic identity built around the needs of our combined community </w:t>
      </w:r>
    </w:p>
    <w:p w:rsidR="00852F98" w:rsidRPr="00852F98" w:rsidRDefault="00852F98" w:rsidP="00852F98">
      <w:pPr>
        <w:numPr>
          <w:ilvl w:val="0"/>
          <w:numId w:val="4"/>
        </w:numPr>
        <w:spacing w:after="0" w:line="240" w:lineRule="auto"/>
        <w:ind w:left="360" w:firstLine="0"/>
        <w:textAlignment w:val="baseline"/>
        <w:rPr>
          <w:rFonts w:ascii="Calibri" w:eastAsia="Times New Roman" w:hAnsi="Calibri" w:cs="Calibri"/>
          <w:lang w:eastAsia="en-GB"/>
        </w:rPr>
      </w:pPr>
      <w:r w:rsidRPr="00852F98">
        <w:rPr>
          <w:rFonts w:ascii="Calibri" w:eastAsia="Times New Roman" w:hAnsi="Calibri" w:cs="Calibri"/>
          <w:lang w:eastAsia="en-GB"/>
        </w:rPr>
        <w:t>A fresh evidence-informed baselining process which enables realistic, measurable and appropriate target-setting </w:t>
      </w:r>
    </w:p>
    <w:p w:rsidR="00852F98" w:rsidRPr="00852F98" w:rsidRDefault="00852F98" w:rsidP="00852F98">
      <w:pPr>
        <w:numPr>
          <w:ilvl w:val="0"/>
          <w:numId w:val="5"/>
        </w:numPr>
        <w:spacing w:after="0" w:line="240" w:lineRule="auto"/>
        <w:ind w:left="360" w:firstLine="0"/>
        <w:textAlignment w:val="baseline"/>
        <w:rPr>
          <w:rFonts w:ascii="Calibri" w:eastAsia="Times New Roman" w:hAnsi="Calibri" w:cs="Calibri"/>
          <w:lang w:eastAsia="en-GB"/>
        </w:rPr>
      </w:pPr>
      <w:r w:rsidRPr="00852F98">
        <w:rPr>
          <w:rFonts w:ascii="Calibri" w:eastAsia="Times New Roman" w:hAnsi="Calibri" w:cs="Calibri"/>
          <w:lang w:eastAsia="en-GB"/>
        </w:rPr>
        <w:t>A clear three-year trajectory for curriculum, teaching, behaviour, pastoral work and leadership development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lang w:eastAsia="en-GB"/>
        </w:rPr>
        <w:lastRenderedPageBreak/>
        <w:t>This unified strategy allows us to move forward with a strong, coherent school identity and a sustainable long-term plan that supports high-quality teaching, robust pastoral provision and improved outcomes for all pupils. </w:t>
      </w:r>
    </w:p>
    <w:p w:rsidR="00852F98" w:rsidRPr="00852F98" w:rsidRDefault="00852F98" w:rsidP="00852F98">
      <w:pPr>
        <w:spacing w:after="0" w:line="240" w:lineRule="auto"/>
        <w:textAlignment w:val="baseline"/>
        <w:rPr>
          <w:rFonts w:ascii="Segoe UI" w:eastAsia="Times New Roman" w:hAnsi="Segoe UI" w:cs="Times New Roman"/>
          <w:sz w:val="18"/>
          <w:szCs w:val="18"/>
          <w:lang w:eastAsia="en-GB"/>
        </w:rPr>
      </w:pPr>
      <w:r w:rsidRPr="00852F98">
        <w:rPr>
          <w:rFonts w:ascii="Calibri" w:eastAsia="Times New Roman" w:hAnsi="Calibri" w:cs="Calibri"/>
          <w:color w:val="000000"/>
          <w:lang w:eastAsia="en-GB"/>
        </w:rPr>
        <w:t> </w:t>
      </w:r>
    </w:p>
    <w:p w:rsidR="00852F98" w:rsidRDefault="00852F98"/>
    <w:sectPr w:rsidR="00852F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64746A"/>
    <w:multiLevelType w:val="multilevel"/>
    <w:tmpl w:val="B50C1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2BD7E20"/>
    <w:multiLevelType w:val="multilevel"/>
    <w:tmpl w:val="C1069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E1902AD"/>
    <w:multiLevelType w:val="multilevel"/>
    <w:tmpl w:val="A01A8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E7D73BD"/>
    <w:multiLevelType w:val="multilevel"/>
    <w:tmpl w:val="D84EE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7234CF9"/>
    <w:multiLevelType w:val="multilevel"/>
    <w:tmpl w:val="4CBA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F98"/>
    <w:rsid w:val="00852F98"/>
    <w:rsid w:val="00D15CEB"/>
    <w:rsid w:val="00F433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E35D2"/>
  <w15:chartTrackingRefBased/>
  <w15:docId w15:val="{084C7386-8EBB-46CE-AFAE-226175BAC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852F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852F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852F98"/>
  </w:style>
  <w:style w:type="character" w:customStyle="1" w:styleId="normaltextrun">
    <w:name w:val="normaltextrun"/>
    <w:basedOn w:val="DefaultParagraphFont"/>
    <w:rsid w:val="00852F98"/>
  </w:style>
  <w:style w:type="character" w:customStyle="1" w:styleId="eop">
    <w:name w:val="eop"/>
    <w:basedOn w:val="DefaultParagraphFont"/>
    <w:rsid w:val="00852F98"/>
  </w:style>
  <w:style w:type="character" w:customStyle="1" w:styleId="wacimagecontainer">
    <w:name w:val="wacimagecontainer"/>
    <w:basedOn w:val="DefaultParagraphFont"/>
    <w:rsid w:val="00852F98"/>
  </w:style>
  <w:style w:type="character" w:customStyle="1" w:styleId="scxw335451">
    <w:name w:val="scxw335451"/>
    <w:basedOn w:val="DefaultParagraphFont"/>
    <w:rsid w:val="00852F98"/>
  </w:style>
  <w:style w:type="character" w:styleId="Hyperlink">
    <w:name w:val="Hyperlink"/>
    <w:basedOn w:val="DefaultParagraphFont"/>
    <w:uiPriority w:val="99"/>
    <w:semiHidden/>
    <w:unhideWhenUsed/>
    <w:rsid w:val="00852F98"/>
    <w:rPr>
      <w:color w:val="0000FF"/>
      <w:u w:val="single"/>
    </w:rPr>
  </w:style>
  <w:style w:type="character" w:styleId="FollowedHyperlink">
    <w:name w:val="FollowedHyperlink"/>
    <w:basedOn w:val="DefaultParagraphFont"/>
    <w:uiPriority w:val="99"/>
    <w:semiHidden/>
    <w:unhideWhenUsed/>
    <w:rsid w:val="00852F98"/>
    <w:rPr>
      <w:color w:val="800080"/>
      <w:u w:val="single"/>
    </w:rPr>
  </w:style>
  <w:style w:type="character" w:customStyle="1" w:styleId="tabrun">
    <w:name w:val="tabrun"/>
    <w:basedOn w:val="DefaultParagraphFont"/>
    <w:rsid w:val="00852F98"/>
  </w:style>
  <w:style w:type="character" w:customStyle="1" w:styleId="tabchar">
    <w:name w:val="tabchar"/>
    <w:basedOn w:val="DefaultParagraphFont"/>
    <w:rsid w:val="00852F98"/>
  </w:style>
  <w:style w:type="character" w:customStyle="1" w:styleId="linebreakblob">
    <w:name w:val="linebreakblob"/>
    <w:basedOn w:val="DefaultParagraphFont"/>
    <w:rsid w:val="00852F98"/>
  </w:style>
  <w:style w:type="paragraph" w:customStyle="1" w:styleId="outlineelement">
    <w:name w:val="outlineelement"/>
    <w:basedOn w:val="Normal"/>
    <w:rsid w:val="00852F9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750076">
      <w:bodyDiv w:val="1"/>
      <w:marLeft w:val="0"/>
      <w:marRight w:val="0"/>
      <w:marTop w:val="0"/>
      <w:marBottom w:val="0"/>
      <w:divBdr>
        <w:top w:val="none" w:sz="0" w:space="0" w:color="auto"/>
        <w:left w:val="none" w:sz="0" w:space="0" w:color="auto"/>
        <w:bottom w:val="none" w:sz="0" w:space="0" w:color="auto"/>
        <w:right w:val="none" w:sz="0" w:space="0" w:color="auto"/>
      </w:divBdr>
    </w:div>
    <w:div w:id="592251449">
      <w:bodyDiv w:val="1"/>
      <w:marLeft w:val="0"/>
      <w:marRight w:val="0"/>
      <w:marTop w:val="0"/>
      <w:marBottom w:val="0"/>
      <w:divBdr>
        <w:top w:val="none" w:sz="0" w:space="0" w:color="auto"/>
        <w:left w:val="none" w:sz="0" w:space="0" w:color="auto"/>
        <w:bottom w:val="none" w:sz="0" w:space="0" w:color="auto"/>
        <w:right w:val="none" w:sz="0" w:space="0" w:color="auto"/>
      </w:divBdr>
    </w:div>
    <w:div w:id="865606392">
      <w:bodyDiv w:val="1"/>
      <w:marLeft w:val="0"/>
      <w:marRight w:val="0"/>
      <w:marTop w:val="0"/>
      <w:marBottom w:val="0"/>
      <w:divBdr>
        <w:top w:val="none" w:sz="0" w:space="0" w:color="auto"/>
        <w:left w:val="none" w:sz="0" w:space="0" w:color="auto"/>
        <w:bottom w:val="none" w:sz="0" w:space="0" w:color="auto"/>
        <w:right w:val="none" w:sz="0" w:space="0" w:color="auto"/>
      </w:divBdr>
    </w:div>
    <w:div w:id="1603340278">
      <w:bodyDiv w:val="1"/>
      <w:marLeft w:val="0"/>
      <w:marRight w:val="0"/>
      <w:marTop w:val="0"/>
      <w:marBottom w:val="0"/>
      <w:divBdr>
        <w:top w:val="none" w:sz="0" w:space="0" w:color="auto"/>
        <w:left w:val="none" w:sz="0" w:space="0" w:color="auto"/>
        <w:bottom w:val="none" w:sz="0" w:space="0" w:color="auto"/>
        <w:right w:val="none" w:sz="0" w:space="0" w:color="auto"/>
      </w:divBdr>
      <w:divsChild>
        <w:div w:id="1156261302">
          <w:marLeft w:val="0"/>
          <w:marRight w:val="0"/>
          <w:marTop w:val="0"/>
          <w:marBottom w:val="0"/>
          <w:divBdr>
            <w:top w:val="none" w:sz="0" w:space="0" w:color="auto"/>
            <w:left w:val="none" w:sz="0" w:space="0" w:color="auto"/>
            <w:bottom w:val="none" w:sz="0" w:space="0" w:color="auto"/>
            <w:right w:val="none" w:sz="0" w:space="0" w:color="auto"/>
          </w:divBdr>
        </w:div>
        <w:div w:id="1485661026">
          <w:marLeft w:val="0"/>
          <w:marRight w:val="0"/>
          <w:marTop w:val="0"/>
          <w:marBottom w:val="0"/>
          <w:divBdr>
            <w:top w:val="none" w:sz="0" w:space="0" w:color="auto"/>
            <w:left w:val="none" w:sz="0" w:space="0" w:color="auto"/>
            <w:bottom w:val="none" w:sz="0" w:space="0" w:color="auto"/>
            <w:right w:val="none" w:sz="0" w:space="0" w:color="auto"/>
          </w:divBdr>
        </w:div>
        <w:div w:id="1401947026">
          <w:marLeft w:val="0"/>
          <w:marRight w:val="0"/>
          <w:marTop w:val="0"/>
          <w:marBottom w:val="0"/>
          <w:divBdr>
            <w:top w:val="none" w:sz="0" w:space="0" w:color="auto"/>
            <w:left w:val="none" w:sz="0" w:space="0" w:color="auto"/>
            <w:bottom w:val="none" w:sz="0" w:space="0" w:color="auto"/>
            <w:right w:val="none" w:sz="0" w:space="0" w:color="auto"/>
          </w:divBdr>
        </w:div>
        <w:div w:id="249776141">
          <w:marLeft w:val="0"/>
          <w:marRight w:val="0"/>
          <w:marTop w:val="0"/>
          <w:marBottom w:val="0"/>
          <w:divBdr>
            <w:top w:val="none" w:sz="0" w:space="0" w:color="auto"/>
            <w:left w:val="none" w:sz="0" w:space="0" w:color="auto"/>
            <w:bottom w:val="none" w:sz="0" w:space="0" w:color="auto"/>
            <w:right w:val="none" w:sz="0" w:space="0" w:color="auto"/>
          </w:divBdr>
        </w:div>
        <w:div w:id="709034146">
          <w:marLeft w:val="0"/>
          <w:marRight w:val="0"/>
          <w:marTop w:val="0"/>
          <w:marBottom w:val="0"/>
          <w:divBdr>
            <w:top w:val="none" w:sz="0" w:space="0" w:color="auto"/>
            <w:left w:val="none" w:sz="0" w:space="0" w:color="auto"/>
            <w:bottom w:val="none" w:sz="0" w:space="0" w:color="auto"/>
            <w:right w:val="none" w:sz="0" w:space="0" w:color="auto"/>
          </w:divBdr>
        </w:div>
        <w:div w:id="1311327661">
          <w:marLeft w:val="0"/>
          <w:marRight w:val="0"/>
          <w:marTop w:val="0"/>
          <w:marBottom w:val="0"/>
          <w:divBdr>
            <w:top w:val="none" w:sz="0" w:space="0" w:color="auto"/>
            <w:left w:val="none" w:sz="0" w:space="0" w:color="auto"/>
            <w:bottom w:val="none" w:sz="0" w:space="0" w:color="auto"/>
            <w:right w:val="none" w:sz="0" w:space="0" w:color="auto"/>
          </w:divBdr>
        </w:div>
        <w:div w:id="350647389">
          <w:marLeft w:val="0"/>
          <w:marRight w:val="0"/>
          <w:marTop w:val="0"/>
          <w:marBottom w:val="0"/>
          <w:divBdr>
            <w:top w:val="none" w:sz="0" w:space="0" w:color="auto"/>
            <w:left w:val="none" w:sz="0" w:space="0" w:color="auto"/>
            <w:bottom w:val="none" w:sz="0" w:space="0" w:color="auto"/>
            <w:right w:val="none" w:sz="0" w:space="0" w:color="auto"/>
          </w:divBdr>
        </w:div>
        <w:div w:id="1048535411">
          <w:marLeft w:val="0"/>
          <w:marRight w:val="0"/>
          <w:marTop w:val="0"/>
          <w:marBottom w:val="0"/>
          <w:divBdr>
            <w:top w:val="none" w:sz="0" w:space="0" w:color="auto"/>
            <w:left w:val="none" w:sz="0" w:space="0" w:color="auto"/>
            <w:bottom w:val="none" w:sz="0" w:space="0" w:color="auto"/>
            <w:right w:val="none" w:sz="0" w:space="0" w:color="auto"/>
          </w:divBdr>
          <w:divsChild>
            <w:div w:id="874006665">
              <w:marLeft w:val="0"/>
              <w:marRight w:val="0"/>
              <w:marTop w:val="30"/>
              <w:marBottom w:val="30"/>
              <w:divBdr>
                <w:top w:val="none" w:sz="0" w:space="0" w:color="auto"/>
                <w:left w:val="none" w:sz="0" w:space="0" w:color="auto"/>
                <w:bottom w:val="none" w:sz="0" w:space="0" w:color="auto"/>
                <w:right w:val="none" w:sz="0" w:space="0" w:color="auto"/>
              </w:divBdr>
              <w:divsChild>
                <w:div w:id="984696653">
                  <w:marLeft w:val="0"/>
                  <w:marRight w:val="0"/>
                  <w:marTop w:val="0"/>
                  <w:marBottom w:val="0"/>
                  <w:divBdr>
                    <w:top w:val="none" w:sz="0" w:space="0" w:color="auto"/>
                    <w:left w:val="none" w:sz="0" w:space="0" w:color="auto"/>
                    <w:bottom w:val="none" w:sz="0" w:space="0" w:color="auto"/>
                    <w:right w:val="none" w:sz="0" w:space="0" w:color="auto"/>
                  </w:divBdr>
                  <w:divsChild>
                    <w:div w:id="1151407591">
                      <w:marLeft w:val="0"/>
                      <w:marRight w:val="0"/>
                      <w:marTop w:val="0"/>
                      <w:marBottom w:val="0"/>
                      <w:divBdr>
                        <w:top w:val="none" w:sz="0" w:space="0" w:color="auto"/>
                        <w:left w:val="none" w:sz="0" w:space="0" w:color="auto"/>
                        <w:bottom w:val="none" w:sz="0" w:space="0" w:color="auto"/>
                        <w:right w:val="none" w:sz="0" w:space="0" w:color="auto"/>
                      </w:divBdr>
                    </w:div>
                  </w:divsChild>
                </w:div>
                <w:div w:id="637803671">
                  <w:marLeft w:val="0"/>
                  <w:marRight w:val="0"/>
                  <w:marTop w:val="0"/>
                  <w:marBottom w:val="0"/>
                  <w:divBdr>
                    <w:top w:val="none" w:sz="0" w:space="0" w:color="auto"/>
                    <w:left w:val="none" w:sz="0" w:space="0" w:color="auto"/>
                    <w:bottom w:val="none" w:sz="0" w:space="0" w:color="auto"/>
                    <w:right w:val="none" w:sz="0" w:space="0" w:color="auto"/>
                  </w:divBdr>
                  <w:divsChild>
                    <w:div w:id="1805272023">
                      <w:marLeft w:val="0"/>
                      <w:marRight w:val="0"/>
                      <w:marTop w:val="0"/>
                      <w:marBottom w:val="0"/>
                      <w:divBdr>
                        <w:top w:val="none" w:sz="0" w:space="0" w:color="auto"/>
                        <w:left w:val="none" w:sz="0" w:space="0" w:color="auto"/>
                        <w:bottom w:val="none" w:sz="0" w:space="0" w:color="auto"/>
                        <w:right w:val="none" w:sz="0" w:space="0" w:color="auto"/>
                      </w:divBdr>
                    </w:div>
                  </w:divsChild>
                </w:div>
                <w:div w:id="1176847781">
                  <w:marLeft w:val="0"/>
                  <w:marRight w:val="0"/>
                  <w:marTop w:val="0"/>
                  <w:marBottom w:val="0"/>
                  <w:divBdr>
                    <w:top w:val="none" w:sz="0" w:space="0" w:color="auto"/>
                    <w:left w:val="none" w:sz="0" w:space="0" w:color="auto"/>
                    <w:bottom w:val="none" w:sz="0" w:space="0" w:color="auto"/>
                    <w:right w:val="none" w:sz="0" w:space="0" w:color="auto"/>
                  </w:divBdr>
                  <w:divsChild>
                    <w:div w:id="1417751080">
                      <w:marLeft w:val="0"/>
                      <w:marRight w:val="0"/>
                      <w:marTop w:val="0"/>
                      <w:marBottom w:val="0"/>
                      <w:divBdr>
                        <w:top w:val="none" w:sz="0" w:space="0" w:color="auto"/>
                        <w:left w:val="none" w:sz="0" w:space="0" w:color="auto"/>
                        <w:bottom w:val="none" w:sz="0" w:space="0" w:color="auto"/>
                        <w:right w:val="none" w:sz="0" w:space="0" w:color="auto"/>
                      </w:divBdr>
                    </w:div>
                  </w:divsChild>
                </w:div>
                <w:div w:id="392122157">
                  <w:marLeft w:val="0"/>
                  <w:marRight w:val="0"/>
                  <w:marTop w:val="0"/>
                  <w:marBottom w:val="0"/>
                  <w:divBdr>
                    <w:top w:val="none" w:sz="0" w:space="0" w:color="auto"/>
                    <w:left w:val="none" w:sz="0" w:space="0" w:color="auto"/>
                    <w:bottom w:val="none" w:sz="0" w:space="0" w:color="auto"/>
                    <w:right w:val="none" w:sz="0" w:space="0" w:color="auto"/>
                  </w:divBdr>
                  <w:divsChild>
                    <w:div w:id="1494687877">
                      <w:marLeft w:val="0"/>
                      <w:marRight w:val="0"/>
                      <w:marTop w:val="0"/>
                      <w:marBottom w:val="0"/>
                      <w:divBdr>
                        <w:top w:val="none" w:sz="0" w:space="0" w:color="auto"/>
                        <w:left w:val="none" w:sz="0" w:space="0" w:color="auto"/>
                        <w:bottom w:val="none" w:sz="0" w:space="0" w:color="auto"/>
                        <w:right w:val="none" w:sz="0" w:space="0" w:color="auto"/>
                      </w:divBdr>
                    </w:div>
                  </w:divsChild>
                </w:div>
                <w:div w:id="1740013428">
                  <w:marLeft w:val="0"/>
                  <w:marRight w:val="0"/>
                  <w:marTop w:val="0"/>
                  <w:marBottom w:val="0"/>
                  <w:divBdr>
                    <w:top w:val="none" w:sz="0" w:space="0" w:color="auto"/>
                    <w:left w:val="none" w:sz="0" w:space="0" w:color="auto"/>
                    <w:bottom w:val="none" w:sz="0" w:space="0" w:color="auto"/>
                    <w:right w:val="none" w:sz="0" w:space="0" w:color="auto"/>
                  </w:divBdr>
                  <w:divsChild>
                    <w:div w:id="520707341">
                      <w:marLeft w:val="0"/>
                      <w:marRight w:val="0"/>
                      <w:marTop w:val="0"/>
                      <w:marBottom w:val="0"/>
                      <w:divBdr>
                        <w:top w:val="none" w:sz="0" w:space="0" w:color="auto"/>
                        <w:left w:val="none" w:sz="0" w:space="0" w:color="auto"/>
                        <w:bottom w:val="none" w:sz="0" w:space="0" w:color="auto"/>
                        <w:right w:val="none" w:sz="0" w:space="0" w:color="auto"/>
                      </w:divBdr>
                    </w:div>
                  </w:divsChild>
                </w:div>
                <w:div w:id="1839079491">
                  <w:marLeft w:val="0"/>
                  <w:marRight w:val="0"/>
                  <w:marTop w:val="0"/>
                  <w:marBottom w:val="0"/>
                  <w:divBdr>
                    <w:top w:val="none" w:sz="0" w:space="0" w:color="auto"/>
                    <w:left w:val="none" w:sz="0" w:space="0" w:color="auto"/>
                    <w:bottom w:val="none" w:sz="0" w:space="0" w:color="auto"/>
                    <w:right w:val="none" w:sz="0" w:space="0" w:color="auto"/>
                  </w:divBdr>
                  <w:divsChild>
                    <w:div w:id="79090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822017">
          <w:marLeft w:val="0"/>
          <w:marRight w:val="0"/>
          <w:marTop w:val="0"/>
          <w:marBottom w:val="0"/>
          <w:divBdr>
            <w:top w:val="none" w:sz="0" w:space="0" w:color="auto"/>
            <w:left w:val="none" w:sz="0" w:space="0" w:color="auto"/>
            <w:bottom w:val="none" w:sz="0" w:space="0" w:color="auto"/>
            <w:right w:val="none" w:sz="0" w:space="0" w:color="auto"/>
          </w:divBdr>
        </w:div>
        <w:div w:id="371268133">
          <w:marLeft w:val="0"/>
          <w:marRight w:val="0"/>
          <w:marTop w:val="0"/>
          <w:marBottom w:val="0"/>
          <w:divBdr>
            <w:top w:val="none" w:sz="0" w:space="0" w:color="auto"/>
            <w:left w:val="none" w:sz="0" w:space="0" w:color="auto"/>
            <w:bottom w:val="none" w:sz="0" w:space="0" w:color="auto"/>
            <w:right w:val="none" w:sz="0" w:space="0" w:color="auto"/>
          </w:divBdr>
        </w:div>
        <w:div w:id="20976514">
          <w:marLeft w:val="0"/>
          <w:marRight w:val="0"/>
          <w:marTop w:val="0"/>
          <w:marBottom w:val="0"/>
          <w:divBdr>
            <w:top w:val="none" w:sz="0" w:space="0" w:color="auto"/>
            <w:left w:val="none" w:sz="0" w:space="0" w:color="auto"/>
            <w:bottom w:val="none" w:sz="0" w:space="0" w:color="auto"/>
            <w:right w:val="none" w:sz="0" w:space="0" w:color="auto"/>
          </w:divBdr>
        </w:div>
        <w:div w:id="15928338">
          <w:marLeft w:val="0"/>
          <w:marRight w:val="0"/>
          <w:marTop w:val="0"/>
          <w:marBottom w:val="0"/>
          <w:divBdr>
            <w:top w:val="none" w:sz="0" w:space="0" w:color="auto"/>
            <w:left w:val="none" w:sz="0" w:space="0" w:color="auto"/>
            <w:bottom w:val="none" w:sz="0" w:space="0" w:color="auto"/>
            <w:right w:val="none" w:sz="0" w:space="0" w:color="auto"/>
          </w:divBdr>
        </w:div>
        <w:div w:id="484665946">
          <w:marLeft w:val="0"/>
          <w:marRight w:val="0"/>
          <w:marTop w:val="0"/>
          <w:marBottom w:val="0"/>
          <w:divBdr>
            <w:top w:val="none" w:sz="0" w:space="0" w:color="auto"/>
            <w:left w:val="none" w:sz="0" w:space="0" w:color="auto"/>
            <w:bottom w:val="none" w:sz="0" w:space="0" w:color="auto"/>
            <w:right w:val="none" w:sz="0" w:space="0" w:color="auto"/>
          </w:divBdr>
        </w:div>
        <w:div w:id="927269211">
          <w:marLeft w:val="0"/>
          <w:marRight w:val="0"/>
          <w:marTop w:val="0"/>
          <w:marBottom w:val="0"/>
          <w:divBdr>
            <w:top w:val="none" w:sz="0" w:space="0" w:color="auto"/>
            <w:left w:val="none" w:sz="0" w:space="0" w:color="auto"/>
            <w:bottom w:val="none" w:sz="0" w:space="0" w:color="auto"/>
            <w:right w:val="none" w:sz="0" w:space="0" w:color="auto"/>
          </w:divBdr>
        </w:div>
        <w:div w:id="136142560">
          <w:marLeft w:val="0"/>
          <w:marRight w:val="0"/>
          <w:marTop w:val="0"/>
          <w:marBottom w:val="0"/>
          <w:divBdr>
            <w:top w:val="none" w:sz="0" w:space="0" w:color="auto"/>
            <w:left w:val="none" w:sz="0" w:space="0" w:color="auto"/>
            <w:bottom w:val="none" w:sz="0" w:space="0" w:color="auto"/>
            <w:right w:val="none" w:sz="0" w:space="0" w:color="auto"/>
          </w:divBdr>
        </w:div>
        <w:div w:id="1772236841">
          <w:marLeft w:val="0"/>
          <w:marRight w:val="0"/>
          <w:marTop w:val="0"/>
          <w:marBottom w:val="0"/>
          <w:divBdr>
            <w:top w:val="none" w:sz="0" w:space="0" w:color="auto"/>
            <w:left w:val="none" w:sz="0" w:space="0" w:color="auto"/>
            <w:bottom w:val="none" w:sz="0" w:space="0" w:color="auto"/>
            <w:right w:val="none" w:sz="0" w:space="0" w:color="auto"/>
          </w:divBdr>
        </w:div>
        <w:div w:id="763500735">
          <w:marLeft w:val="0"/>
          <w:marRight w:val="0"/>
          <w:marTop w:val="0"/>
          <w:marBottom w:val="0"/>
          <w:divBdr>
            <w:top w:val="none" w:sz="0" w:space="0" w:color="auto"/>
            <w:left w:val="none" w:sz="0" w:space="0" w:color="auto"/>
            <w:bottom w:val="none" w:sz="0" w:space="0" w:color="auto"/>
            <w:right w:val="none" w:sz="0" w:space="0" w:color="auto"/>
          </w:divBdr>
          <w:divsChild>
            <w:div w:id="757678960">
              <w:marLeft w:val="0"/>
              <w:marRight w:val="0"/>
              <w:marTop w:val="30"/>
              <w:marBottom w:val="30"/>
              <w:divBdr>
                <w:top w:val="none" w:sz="0" w:space="0" w:color="auto"/>
                <w:left w:val="none" w:sz="0" w:space="0" w:color="auto"/>
                <w:bottom w:val="none" w:sz="0" w:space="0" w:color="auto"/>
                <w:right w:val="none" w:sz="0" w:space="0" w:color="auto"/>
              </w:divBdr>
              <w:divsChild>
                <w:div w:id="1210651413">
                  <w:marLeft w:val="0"/>
                  <w:marRight w:val="0"/>
                  <w:marTop w:val="0"/>
                  <w:marBottom w:val="0"/>
                  <w:divBdr>
                    <w:top w:val="none" w:sz="0" w:space="0" w:color="auto"/>
                    <w:left w:val="none" w:sz="0" w:space="0" w:color="auto"/>
                    <w:bottom w:val="none" w:sz="0" w:space="0" w:color="auto"/>
                    <w:right w:val="none" w:sz="0" w:space="0" w:color="auto"/>
                  </w:divBdr>
                  <w:divsChild>
                    <w:div w:id="1001128038">
                      <w:marLeft w:val="0"/>
                      <w:marRight w:val="0"/>
                      <w:marTop w:val="0"/>
                      <w:marBottom w:val="0"/>
                      <w:divBdr>
                        <w:top w:val="none" w:sz="0" w:space="0" w:color="auto"/>
                        <w:left w:val="none" w:sz="0" w:space="0" w:color="auto"/>
                        <w:bottom w:val="none" w:sz="0" w:space="0" w:color="auto"/>
                        <w:right w:val="none" w:sz="0" w:space="0" w:color="auto"/>
                      </w:divBdr>
                    </w:div>
                  </w:divsChild>
                </w:div>
                <w:div w:id="170947254">
                  <w:marLeft w:val="0"/>
                  <w:marRight w:val="0"/>
                  <w:marTop w:val="0"/>
                  <w:marBottom w:val="0"/>
                  <w:divBdr>
                    <w:top w:val="none" w:sz="0" w:space="0" w:color="auto"/>
                    <w:left w:val="none" w:sz="0" w:space="0" w:color="auto"/>
                    <w:bottom w:val="none" w:sz="0" w:space="0" w:color="auto"/>
                    <w:right w:val="none" w:sz="0" w:space="0" w:color="auto"/>
                  </w:divBdr>
                  <w:divsChild>
                    <w:div w:id="306983543">
                      <w:marLeft w:val="0"/>
                      <w:marRight w:val="0"/>
                      <w:marTop w:val="0"/>
                      <w:marBottom w:val="0"/>
                      <w:divBdr>
                        <w:top w:val="none" w:sz="0" w:space="0" w:color="auto"/>
                        <w:left w:val="none" w:sz="0" w:space="0" w:color="auto"/>
                        <w:bottom w:val="none" w:sz="0" w:space="0" w:color="auto"/>
                        <w:right w:val="none" w:sz="0" w:space="0" w:color="auto"/>
                      </w:divBdr>
                    </w:div>
                  </w:divsChild>
                </w:div>
                <w:div w:id="1536767795">
                  <w:marLeft w:val="0"/>
                  <w:marRight w:val="0"/>
                  <w:marTop w:val="0"/>
                  <w:marBottom w:val="0"/>
                  <w:divBdr>
                    <w:top w:val="none" w:sz="0" w:space="0" w:color="auto"/>
                    <w:left w:val="none" w:sz="0" w:space="0" w:color="auto"/>
                    <w:bottom w:val="none" w:sz="0" w:space="0" w:color="auto"/>
                    <w:right w:val="none" w:sz="0" w:space="0" w:color="auto"/>
                  </w:divBdr>
                  <w:divsChild>
                    <w:div w:id="1276251129">
                      <w:marLeft w:val="0"/>
                      <w:marRight w:val="0"/>
                      <w:marTop w:val="0"/>
                      <w:marBottom w:val="0"/>
                      <w:divBdr>
                        <w:top w:val="none" w:sz="0" w:space="0" w:color="auto"/>
                        <w:left w:val="none" w:sz="0" w:space="0" w:color="auto"/>
                        <w:bottom w:val="none" w:sz="0" w:space="0" w:color="auto"/>
                        <w:right w:val="none" w:sz="0" w:space="0" w:color="auto"/>
                      </w:divBdr>
                    </w:div>
                  </w:divsChild>
                </w:div>
                <w:div w:id="630986402">
                  <w:marLeft w:val="0"/>
                  <w:marRight w:val="0"/>
                  <w:marTop w:val="0"/>
                  <w:marBottom w:val="0"/>
                  <w:divBdr>
                    <w:top w:val="none" w:sz="0" w:space="0" w:color="auto"/>
                    <w:left w:val="none" w:sz="0" w:space="0" w:color="auto"/>
                    <w:bottom w:val="none" w:sz="0" w:space="0" w:color="auto"/>
                    <w:right w:val="none" w:sz="0" w:space="0" w:color="auto"/>
                  </w:divBdr>
                  <w:divsChild>
                    <w:div w:id="784424651">
                      <w:marLeft w:val="0"/>
                      <w:marRight w:val="0"/>
                      <w:marTop w:val="0"/>
                      <w:marBottom w:val="0"/>
                      <w:divBdr>
                        <w:top w:val="none" w:sz="0" w:space="0" w:color="auto"/>
                        <w:left w:val="none" w:sz="0" w:space="0" w:color="auto"/>
                        <w:bottom w:val="none" w:sz="0" w:space="0" w:color="auto"/>
                        <w:right w:val="none" w:sz="0" w:space="0" w:color="auto"/>
                      </w:divBdr>
                    </w:div>
                  </w:divsChild>
                </w:div>
                <w:div w:id="1057892970">
                  <w:marLeft w:val="0"/>
                  <w:marRight w:val="0"/>
                  <w:marTop w:val="0"/>
                  <w:marBottom w:val="0"/>
                  <w:divBdr>
                    <w:top w:val="none" w:sz="0" w:space="0" w:color="auto"/>
                    <w:left w:val="none" w:sz="0" w:space="0" w:color="auto"/>
                    <w:bottom w:val="none" w:sz="0" w:space="0" w:color="auto"/>
                    <w:right w:val="none" w:sz="0" w:space="0" w:color="auto"/>
                  </w:divBdr>
                  <w:divsChild>
                    <w:div w:id="1244491925">
                      <w:marLeft w:val="0"/>
                      <w:marRight w:val="0"/>
                      <w:marTop w:val="0"/>
                      <w:marBottom w:val="0"/>
                      <w:divBdr>
                        <w:top w:val="none" w:sz="0" w:space="0" w:color="auto"/>
                        <w:left w:val="none" w:sz="0" w:space="0" w:color="auto"/>
                        <w:bottom w:val="none" w:sz="0" w:space="0" w:color="auto"/>
                        <w:right w:val="none" w:sz="0" w:space="0" w:color="auto"/>
                      </w:divBdr>
                    </w:div>
                  </w:divsChild>
                </w:div>
                <w:div w:id="1135025027">
                  <w:marLeft w:val="0"/>
                  <w:marRight w:val="0"/>
                  <w:marTop w:val="0"/>
                  <w:marBottom w:val="0"/>
                  <w:divBdr>
                    <w:top w:val="none" w:sz="0" w:space="0" w:color="auto"/>
                    <w:left w:val="none" w:sz="0" w:space="0" w:color="auto"/>
                    <w:bottom w:val="none" w:sz="0" w:space="0" w:color="auto"/>
                    <w:right w:val="none" w:sz="0" w:space="0" w:color="auto"/>
                  </w:divBdr>
                  <w:divsChild>
                    <w:div w:id="1065495610">
                      <w:marLeft w:val="0"/>
                      <w:marRight w:val="0"/>
                      <w:marTop w:val="0"/>
                      <w:marBottom w:val="0"/>
                      <w:divBdr>
                        <w:top w:val="none" w:sz="0" w:space="0" w:color="auto"/>
                        <w:left w:val="none" w:sz="0" w:space="0" w:color="auto"/>
                        <w:bottom w:val="none" w:sz="0" w:space="0" w:color="auto"/>
                        <w:right w:val="none" w:sz="0" w:space="0" w:color="auto"/>
                      </w:divBdr>
                    </w:div>
                  </w:divsChild>
                </w:div>
                <w:div w:id="1750348476">
                  <w:marLeft w:val="0"/>
                  <w:marRight w:val="0"/>
                  <w:marTop w:val="0"/>
                  <w:marBottom w:val="0"/>
                  <w:divBdr>
                    <w:top w:val="none" w:sz="0" w:space="0" w:color="auto"/>
                    <w:left w:val="none" w:sz="0" w:space="0" w:color="auto"/>
                    <w:bottom w:val="none" w:sz="0" w:space="0" w:color="auto"/>
                    <w:right w:val="none" w:sz="0" w:space="0" w:color="auto"/>
                  </w:divBdr>
                  <w:divsChild>
                    <w:div w:id="1995984240">
                      <w:marLeft w:val="0"/>
                      <w:marRight w:val="0"/>
                      <w:marTop w:val="0"/>
                      <w:marBottom w:val="0"/>
                      <w:divBdr>
                        <w:top w:val="none" w:sz="0" w:space="0" w:color="auto"/>
                        <w:left w:val="none" w:sz="0" w:space="0" w:color="auto"/>
                        <w:bottom w:val="none" w:sz="0" w:space="0" w:color="auto"/>
                        <w:right w:val="none" w:sz="0" w:space="0" w:color="auto"/>
                      </w:divBdr>
                    </w:div>
                  </w:divsChild>
                </w:div>
                <w:div w:id="516386759">
                  <w:marLeft w:val="0"/>
                  <w:marRight w:val="0"/>
                  <w:marTop w:val="0"/>
                  <w:marBottom w:val="0"/>
                  <w:divBdr>
                    <w:top w:val="none" w:sz="0" w:space="0" w:color="auto"/>
                    <w:left w:val="none" w:sz="0" w:space="0" w:color="auto"/>
                    <w:bottom w:val="none" w:sz="0" w:space="0" w:color="auto"/>
                    <w:right w:val="none" w:sz="0" w:space="0" w:color="auto"/>
                  </w:divBdr>
                  <w:divsChild>
                    <w:div w:id="2070684472">
                      <w:marLeft w:val="0"/>
                      <w:marRight w:val="0"/>
                      <w:marTop w:val="0"/>
                      <w:marBottom w:val="0"/>
                      <w:divBdr>
                        <w:top w:val="none" w:sz="0" w:space="0" w:color="auto"/>
                        <w:left w:val="none" w:sz="0" w:space="0" w:color="auto"/>
                        <w:bottom w:val="none" w:sz="0" w:space="0" w:color="auto"/>
                        <w:right w:val="none" w:sz="0" w:space="0" w:color="auto"/>
                      </w:divBdr>
                    </w:div>
                  </w:divsChild>
                </w:div>
                <w:div w:id="2138717781">
                  <w:marLeft w:val="0"/>
                  <w:marRight w:val="0"/>
                  <w:marTop w:val="0"/>
                  <w:marBottom w:val="0"/>
                  <w:divBdr>
                    <w:top w:val="none" w:sz="0" w:space="0" w:color="auto"/>
                    <w:left w:val="none" w:sz="0" w:space="0" w:color="auto"/>
                    <w:bottom w:val="none" w:sz="0" w:space="0" w:color="auto"/>
                    <w:right w:val="none" w:sz="0" w:space="0" w:color="auto"/>
                  </w:divBdr>
                  <w:divsChild>
                    <w:div w:id="1209027139">
                      <w:marLeft w:val="0"/>
                      <w:marRight w:val="0"/>
                      <w:marTop w:val="0"/>
                      <w:marBottom w:val="0"/>
                      <w:divBdr>
                        <w:top w:val="none" w:sz="0" w:space="0" w:color="auto"/>
                        <w:left w:val="none" w:sz="0" w:space="0" w:color="auto"/>
                        <w:bottom w:val="none" w:sz="0" w:space="0" w:color="auto"/>
                        <w:right w:val="none" w:sz="0" w:space="0" w:color="auto"/>
                      </w:divBdr>
                    </w:div>
                  </w:divsChild>
                </w:div>
                <w:div w:id="1369843085">
                  <w:marLeft w:val="0"/>
                  <w:marRight w:val="0"/>
                  <w:marTop w:val="0"/>
                  <w:marBottom w:val="0"/>
                  <w:divBdr>
                    <w:top w:val="none" w:sz="0" w:space="0" w:color="auto"/>
                    <w:left w:val="none" w:sz="0" w:space="0" w:color="auto"/>
                    <w:bottom w:val="none" w:sz="0" w:space="0" w:color="auto"/>
                    <w:right w:val="none" w:sz="0" w:space="0" w:color="auto"/>
                  </w:divBdr>
                  <w:divsChild>
                    <w:div w:id="1792506003">
                      <w:marLeft w:val="0"/>
                      <w:marRight w:val="0"/>
                      <w:marTop w:val="0"/>
                      <w:marBottom w:val="0"/>
                      <w:divBdr>
                        <w:top w:val="none" w:sz="0" w:space="0" w:color="auto"/>
                        <w:left w:val="none" w:sz="0" w:space="0" w:color="auto"/>
                        <w:bottom w:val="none" w:sz="0" w:space="0" w:color="auto"/>
                        <w:right w:val="none" w:sz="0" w:space="0" w:color="auto"/>
                      </w:divBdr>
                    </w:div>
                  </w:divsChild>
                </w:div>
                <w:div w:id="1617519179">
                  <w:marLeft w:val="0"/>
                  <w:marRight w:val="0"/>
                  <w:marTop w:val="0"/>
                  <w:marBottom w:val="0"/>
                  <w:divBdr>
                    <w:top w:val="none" w:sz="0" w:space="0" w:color="auto"/>
                    <w:left w:val="none" w:sz="0" w:space="0" w:color="auto"/>
                    <w:bottom w:val="none" w:sz="0" w:space="0" w:color="auto"/>
                    <w:right w:val="none" w:sz="0" w:space="0" w:color="auto"/>
                  </w:divBdr>
                  <w:divsChild>
                    <w:div w:id="373307445">
                      <w:marLeft w:val="0"/>
                      <w:marRight w:val="0"/>
                      <w:marTop w:val="0"/>
                      <w:marBottom w:val="0"/>
                      <w:divBdr>
                        <w:top w:val="none" w:sz="0" w:space="0" w:color="auto"/>
                        <w:left w:val="none" w:sz="0" w:space="0" w:color="auto"/>
                        <w:bottom w:val="none" w:sz="0" w:space="0" w:color="auto"/>
                        <w:right w:val="none" w:sz="0" w:space="0" w:color="auto"/>
                      </w:divBdr>
                    </w:div>
                  </w:divsChild>
                </w:div>
                <w:div w:id="1528907223">
                  <w:marLeft w:val="0"/>
                  <w:marRight w:val="0"/>
                  <w:marTop w:val="0"/>
                  <w:marBottom w:val="0"/>
                  <w:divBdr>
                    <w:top w:val="none" w:sz="0" w:space="0" w:color="auto"/>
                    <w:left w:val="none" w:sz="0" w:space="0" w:color="auto"/>
                    <w:bottom w:val="none" w:sz="0" w:space="0" w:color="auto"/>
                    <w:right w:val="none" w:sz="0" w:space="0" w:color="auto"/>
                  </w:divBdr>
                  <w:divsChild>
                    <w:div w:id="1831407639">
                      <w:marLeft w:val="0"/>
                      <w:marRight w:val="0"/>
                      <w:marTop w:val="0"/>
                      <w:marBottom w:val="0"/>
                      <w:divBdr>
                        <w:top w:val="none" w:sz="0" w:space="0" w:color="auto"/>
                        <w:left w:val="none" w:sz="0" w:space="0" w:color="auto"/>
                        <w:bottom w:val="none" w:sz="0" w:space="0" w:color="auto"/>
                        <w:right w:val="none" w:sz="0" w:space="0" w:color="auto"/>
                      </w:divBdr>
                    </w:div>
                  </w:divsChild>
                </w:div>
                <w:div w:id="1517310899">
                  <w:marLeft w:val="0"/>
                  <w:marRight w:val="0"/>
                  <w:marTop w:val="0"/>
                  <w:marBottom w:val="0"/>
                  <w:divBdr>
                    <w:top w:val="none" w:sz="0" w:space="0" w:color="auto"/>
                    <w:left w:val="none" w:sz="0" w:space="0" w:color="auto"/>
                    <w:bottom w:val="none" w:sz="0" w:space="0" w:color="auto"/>
                    <w:right w:val="none" w:sz="0" w:space="0" w:color="auto"/>
                  </w:divBdr>
                  <w:divsChild>
                    <w:div w:id="1511337656">
                      <w:marLeft w:val="0"/>
                      <w:marRight w:val="0"/>
                      <w:marTop w:val="0"/>
                      <w:marBottom w:val="0"/>
                      <w:divBdr>
                        <w:top w:val="none" w:sz="0" w:space="0" w:color="auto"/>
                        <w:left w:val="none" w:sz="0" w:space="0" w:color="auto"/>
                        <w:bottom w:val="none" w:sz="0" w:space="0" w:color="auto"/>
                        <w:right w:val="none" w:sz="0" w:space="0" w:color="auto"/>
                      </w:divBdr>
                    </w:div>
                  </w:divsChild>
                </w:div>
                <w:div w:id="1091586834">
                  <w:marLeft w:val="0"/>
                  <w:marRight w:val="0"/>
                  <w:marTop w:val="0"/>
                  <w:marBottom w:val="0"/>
                  <w:divBdr>
                    <w:top w:val="none" w:sz="0" w:space="0" w:color="auto"/>
                    <w:left w:val="none" w:sz="0" w:space="0" w:color="auto"/>
                    <w:bottom w:val="none" w:sz="0" w:space="0" w:color="auto"/>
                    <w:right w:val="none" w:sz="0" w:space="0" w:color="auto"/>
                  </w:divBdr>
                  <w:divsChild>
                    <w:div w:id="166941683">
                      <w:marLeft w:val="0"/>
                      <w:marRight w:val="0"/>
                      <w:marTop w:val="0"/>
                      <w:marBottom w:val="0"/>
                      <w:divBdr>
                        <w:top w:val="none" w:sz="0" w:space="0" w:color="auto"/>
                        <w:left w:val="none" w:sz="0" w:space="0" w:color="auto"/>
                        <w:bottom w:val="none" w:sz="0" w:space="0" w:color="auto"/>
                        <w:right w:val="none" w:sz="0" w:space="0" w:color="auto"/>
                      </w:divBdr>
                    </w:div>
                  </w:divsChild>
                </w:div>
                <w:div w:id="847254978">
                  <w:marLeft w:val="0"/>
                  <w:marRight w:val="0"/>
                  <w:marTop w:val="0"/>
                  <w:marBottom w:val="0"/>
                  <w:divBdr>
                    <w:top w:val="none" w:sz="0" w:space="0" w:color="auto"/>
                    <w:left w:val="none" w:sz="0" w:space="0" w:color="auto"/>
                    <w:bottom w:val="none" w:sz="0" w:space="0" w:color="auto"/>
                    <w:right w:val="none" w:sz="0" w:space="0" w:color="auto"/>
                  </w:divBdr>
                  <w:divsChild>
                    <w:div w:id="47652781">
                      <w:marLeft w:val="0"/>
                      <w:marRight w:val="0"/>
                      <w:marTop w:val="0"/>
                      <w:marBottom w:val="0"/>
                      <w:divBdr>
                        <w:top w:val="none" w:sz="0" w:space="0" w:color="auto"/>
                        <w:left w:val="none" w:sz="0" w:space="0" w:color="auto"/>
                        <w:bottom w:val="none" w:sz="0" w:space="0" w:color="auto"/>
                        <w:right w:val="none" w:sz="0" w:space="0" w:color="auto"/>
                      </w:divBdr>
                    </w:div>
                  </w:divsChild>
                </w:div>
                <w:div w:id="246110660">
                  <w:marLeft w:val="0"/>
                  <w:marRight w:val="0"/>
                  <w:marTop w:val="0"/>
                  <w:marBottom w:val="0"/>
                  <w:divBdr>
                    <w:top w:val="none" w:sz="0" w:space="0" w:color="auto"/>
                    <w:left w:val="none" w:sz="0" w:space="0" w:color="auto"/>
                    <w:bottom w:val="none" w:sz="0" w:space="0" w:color="auto"/>
                    <w:right w:val="none" w:sz="0" w:space="0" w:color="auto"/>
                  </w:divBdr>
                  <w:divsChild>
                    <w:div w:id="1304853907">
                      <w:marLeft w:val="0"/>
                      <w:marRight w:val="0"/>
                      <w:marTop w:val="0"/>
                      <w:marBottom w:val="0"/>
                      <w:divBdr>
                        <w:top w:val="none" w:sz="0" w:space="0" w:color="auto"/>
                        <w:left w:val="none" w:sz="0" w:space="0" w:color="auto"/>
                        <w:bottom w:val="none" w:sz="0" w:space="0" w:color="auto"/>
                        <w:right w:val="none" w:sz="0" w:space="0" w:color="auto"/>
                      </w:divBdr>
                    </w:div>
                  </w:divsChild>
                </w:div>
                <w:div w:id="1783107062">
                  <w:marLeft w:val="0"/>
                  <w:marRight w:val="0"/>
                  <w:marTop w:val="0"/>
                  <w:marBottom w:val="0"/>
                  <w:divBdr>
                    <w:top w:val="none" w:sz="0" w:space="0" w:color="auto"/>
                    <w:left w:val="none" w:sz="0" w:space="0" w:color="auto"/>
                    <w:bottom w:val="none" w:sz="0" w:space="0" w:color="auto"/>
                    <w:right w:val="none" w:sz="0" w:space="0" w:color="auto"/>
                  </w:divBdr>
                  <w:divsChild>
                    <w:div w:id="1720280471">
                      <w:marLeft w:val="0"/>
                      <w:marRight w:val="0"/>
                      <w:marTop w:val="0"/>
                      <w:marBottom w:val="0"/>
                      <w:divBdr>
                        <w:top w:val="none" w:sz="0" w:space="0" w:color="auto"/>
                        <w:left w:val="none" w:sz="0" w:space="0" w:color="auto"/>
                        <w:bottom w:val="none" w:sz="0" w:space="0" w:color="auto"/>
                        <w:right w:val="none" w:sz="0" w:space="0" w:color="auto"/>
                      </w:divBdr>
                    </w:div>
                  </w:divsChild>
                </w:div>
                <w:div w:id="1638145646">
                  <w:marLeft w:val="0"/>
                  <w:marRight w:val="0"/>
                  <w:marTop w:val="0"/>
                  <w:marBottom w:val="0"/>
                  <w:divBdr>
                    <w:top w:val="none" w:sz="0" w:space="0" w:color="auto"/>
                    <w:left w:val="none" w:sz="0" w:space="0" w:color="auto"/>
                    <w:bottom w:val="none" w:sz="0" w:space="0" w:color="auto"/>
                    <w:right w:val="none" w:sz="0" w:space="0" w:color="auto"/>
                  </w:divBdr>
                  <w:divsChild>
                    <w:div w:id="258375461">
                      <w:marLeft w:val="0"/>
                      <w:marRight w:val="0"/>
                      <w:marTop w:val="0"/>
                      <w:marBottom w:val="0"/>
                      <w:divBdr>
                        <w:top w:val="none" w:sz="0" w:space="0" w:color="auto"/>
                        <w:left w:val="none" w:sz="0" w:space="0" w:color="auto"/>
                        <w:bottom w:val="none" w:sz="0" w:space="0" w:color="auto"/>
                        <w:right w:val="none" w:sz="0" w:space="0" w:color="auto"/>
                      </w:divBdr>
                    </w:div>
                  </w:divsChild>
                </w:div>
                <w:div w:id="1576429293">
                  <w:marLeft w:val="0"/>
                  <w:marRight w:val="0"/>
                  <w:marTop w:val="0"/>
                  <w:marBottom w:val="0"/>
                  <w:divBdr>
                    <w:top w:val="none" w:sz="0" w:space="0" w:color="auto"/>
                    <w:left w:val="none" w:sz="0" w:space="0" w:color="auto"/>
                    <w:bottom w:val="none" w:sz="0" w:space="0" w:color="auto"/>
                    <w:right w:val="none" w:sz="0" w:space="0" w:color="auto"/>
                  </w:divBdr>
                  <w:divsChild>
                    <w:div w:id="13700723">
                      <w:marLeft w:val="0"/>
                      <w:marRight w:val="0"/>
                      <w:marTop w:val="0"/>
                      <w:marBottom w:val="0"/>
                      <w:divBdr>
                        <w:top w:val="none" w:sz="0" w:space="0" w:color="auto"/>
                        <w:left w:val="none" w:sz="0" w:space="0" w:color="auto"/>
                        <w:bottom w:val="none" w:sz="0" w:space="0" w:color="auto"/>
                        <w:right w:val="none" w:sz="0" w:space="0" w:color="auto"/>
                      </w:divBdr>
                    </w:div>
                  </w:divsChild>
                </w:div>
                <w:div w:id="1127360460">
                  <w:marLeft w:val="0"/>
                  <w:marRight w:val="0"/>
                  <w:marTop w:val="0"/>
                  <w:marBottom w:val="0"/>
                  <w:divBdr>
                    <w:top w:val="none" w:sz="0" w:space="0" w:color="auto"/>
                    <w:left w:val="none" w:sz="0" w:space="0" w:color="auto"/>
                    <w:bottom w:val="none" w:sz="0" w:space="0" w:color="auto"/>
                    <w:right w:val="none" w:sz="0" w:space="0" w:color="auto"/>
                  </w:divBdr>
                  <w:divsChild>
                    <w:div w:id="1068571331">
                      <w:marLeft w:val="0"/>
                      <w:marRight w:val="0"/>
                      <w:marTop w:val="0"/>
                      <w:marBottom w:val="0"/>
                      <w:divBdr>
                        <w:top w:val="none" w:sz="0" w:space="0" w:color="auto"/>
                        <w:left w:val="none" w:sz="0" w:space="0" w:color="auto"/>
                        <w:bottom w:val="none" w:sz="0" w:space="0" w:color="auto"/>
                        <w:right w:val="none" w:sz="0" w:space="0" w:color="auto"/>
                      </w:divBdr>
                    </w:div>
                  </w:divsChild>
                </w:div>
                <w:div w:id="1781755961">
                  <w:marLeft w:val="0"/>
                  <w:marRight w:val="0"/>
                  <w:marTop w:val="0"/>
                  <w:marBottom w:val="0"/>
                  <w:divBdr>
                    <w:top w:val="none" w:sz="0" w:space="0" w:color="auto"/>
                    <w:left w:val="none" w:sz="0" w:space="0" w:color="auto"/>
                    <w:bottom w:val="none" w:sz="0" w:space="0" w:color="auto"/>
                    <w:right w:val="none" w:sz="0" w:space="0" w:color="auto"/>
                  </w:divBdr>
                  <w:divsChild>
                    <w:div w:id="1108352548">
                      <w:marLeft w:val="0"/>
                      <w:marRight w:val="0"/>
                      <w:marTop w:val="0"/>
                      <w:marBottom w:val="0"/>
                      <w:divBdr>
                        <w:top w:val="none" w:sz="0" w:space="0" w:color="auto"/>
                        <w:left w:val="none" w:sz="0" w:space="0" w:color="auto"/>
                        <w:bottom w:val="none" w:sz="0" w:space="0" w:color="auto"/>
                        <w:right w:val="none" w:sz="0" w:space="0" w:color="auto"/>
                      </w:divBdr>
                    </w:div>
                  </w:divsChild>
                </w:div>
                <w:div w:id="1737849650">
                  <w:marLeft w:val="0"/>
                  <w:marRight w:val="0"/>
                  <w:marTop w:val="0"/>
                  <w:marBottom w:val="0"/>
                  <w:divBdr>
                    <w:top w:val="none" w:sz="0" w:space="0" w:color="auto"/>
                    <w:left w:val="none" w:sz="0" w:space="0" w:color="auto"/>
                    <w:bottom w:val="none" w:sz="0" w:space="0" w:color="auto"/>
                    <w:right w:val="none" w:sz="0" w:space="0" w:color="auto"/>
                  </w:divBdr>
                  <w:divsChild>
                    <w:div w:id="1375806766">
                      <w:marLeft w:val="0"/>
                      <w:marRight w:val="0"/>
                      <w:marTop w:val="0"/>
                      <w:marBottom w:val="0"/>
                      <w:divBdr>
                        <w:top w:val="none" w:sz="0" w:space="0" w:color="auto"/>
                        <w:left w:val="none" w:sz="0" w:space="0" w:color="auto"/>
                        <w:bottom w:val="none" w:sz="0" w:space="0" w:color="auto"/>
                        <w:right w:val="none" w:sz="0" w:space="0" w:color="auto"/>
                      </w:divBdr>
                    </w:div>
                  </w:divsChild>
                </w:div>
                <w:div w:id="530842371">
                  <w:marLeft w:val="0"/>
                  <w:marRight w:val="0"/>
                  <w:marTop w:val="0"/>
                  <w:marBottom w:val="0"/>
                  <w:divBdr>
                    <w:top w:val="none" w:sz="0" w:space="0" w:color="auto"/>
                    <w:left w:val="none" w:sz="0" w:space="0" w:color="auto"/>
                    <w:bottom w:val="none" w:sz="0" w:space="0" w:color="auto"/>
                    <w:right w:val="none" w:sz="0" w:space="0" w:color="auto"/>
                  </w:divBdr>
                  <w:divsChild>
                    <w:div w:id="1431273291">
                      <w:marLeft w:val="0"/>
                      <w:marRight w:val="0"/>
                      <w:marTop w:val="0"/>
                      <w:marBottom w:val="0"/>
                      <w:divBdr>
                        <w:top w:val="none" w:sz="0" w:space="0" w:color="auto"/>
                        <w:left w:val="none" w:sz="0" w:space="0" w:color="auto"/>
                        <w:bottom w:val="none" w:sz="0" w:space="0" w:color="auto"/>
                        <w:right w:val="none" w:sz="0" w:space="0" w:color="auto"/>
                      </w:divBdr>
                    </w:div>
                  </w:divsChild>
                </w:div>
                <w:div w:id="1822380039">
                  <w:marLeft w:val="0"/>
                  <w:marRight w:val="0"/>
                  <w:marTop w:val="0"/>
                  <w:marBottom w:val="0"/>
                  <w:divBdr>
                    <w:top w:val="none" w:sz="0" w:space="0" w:color="auto"/>
                    <w:left w:val="none" w:sz="0" w:space="0" w:color="auto"/>
                    <w:bottom w:val="none" w:sz="0" w:space="0" w:color="auto"/>
                    <w:right w:val="none" w:sz="0" w:space="0" w:color="auto"/>
                  </w:divBdr>
                  <w:divsChild>
                    <w:div w:id="491798338">
                      <w:marLeft w:val="0"/>
                      <w:marRight w:val="0"/>
                      <w:marTop w:val="0"/>
                      <w:marBottom w:val="0"/>
                      <w:divBdr>
                        <w:top w:val="none" w:sz="0" w:space="0" w:color="auto"/>
                        <w:left w:val="none" w:sz="0" w:space="0" w:color="auto"/>
                        <w:bottom w:val="none" w:sz="0" w:space="0" w:color="auto"/>
                        <w:right w:val="none" w:sz="0" w:space="0" w:color="auto"/>
                      </w:divBdr>
                    </w:div>
                  </w:divsChild>
                </w:div>
                <w:div w:id="1384868012">
                  <w:marLeft w:val="0"/>
                  <w:marRight w:val="0"/>
                  <w:marTop w:val="0"/>
                  <w:marBottom w:val="0"/>
                  <w:divBdr>
                    <w:top w:val="none" w:sz="0" w:space="0" w:color="auto"/>
                    <w:left w:val="none" w:sz="0" w:space="0" w:color="auto"/>
                    <w:bottom w:val="none" w:sz="0" w:space="0" w:color="auto"/>
                    <w:right w:val="none" w:sz="0" w:space="0" w:color="auto"/>
                  </w:divBdr>
                  <w:divsChild>
                    <w:div w:id="12796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075940">
          <w:marLeft w:val="0"/>
          <w:marRight w:val="0"/>
          <w:marTop w:val="0"/>
          <w:marBottom w:val="0"/>
          <w:divBdr>
            <w:top w:val="none" w:sz="0" w:space="0" w:color="auto"/>
            <w:left w:val="none" w:sz="0" w:space="0" w:color="auto"/>
            <w:bottom w:val="none" w:sz="0" w:space="0" w:color="auto"/>
            <w:right w:val="none" w:sz="0" w:space="0" w:color="auto"/>
          </w:divBdr>
        </w:div>
        <w:div w:id="1143545115">
          <w:marLeft w:val="0"/>
          <w:marRight w:val="0"/>
          <w:marTop w:val="0"/>
          <w:marBottom w:val="0"/>
          <w:divBdr>
            <w:top w:val="none" w:sz="0" w:space="0" w:color="auto"/>
            <w:left w:val="none" w:sz="0" w:space="0" w:color="auto"/>
            <w:bottom w:val="none" w:sz="0" w:space="0" w:color="auto"/>
            <w:right w:val="none" w:sz="0" w:space="0" w:color="auto"/>
          </w:divBdr>
        </w:div>
        <w:div w:id="795493171">
          <w:marLeft w:val="0"/>
          <w:marRight w:val="0"/>
          <w:marTop w:val="0"/>
          <w:marBottom w:val="0"/>
          <w:divBdr>
            <w:top w:val="none" w:sz="0" w:space="0" w:color="auto"/>
            <w:left w:val="none" w:sz="0" w:space="0" w:color="auto"/>
            <w:bottom w:val="none" w:sz="0" w:space="0" w:color="auto"/>
            <w:right w:val="none" w:sz="0" w:space="0" w:color="auto"/>
          </w:divBdr>
        </w:div>
        <w:div w:id="522283501">
          <w:marLeft w:val="0"/>
          <w:marRight w:val="0"/>
          <w:marTop w:val="0"/>
          <w:marBottom w:val="0"/>
          <w:divBdr>
            <w:top w:val="none" w:sz="0" w:space="0" w:color="auto"/>
            <w:left w:val="none" w:sz="0" w:space="0" w:color="auto"/>
            <w:bottom w:val="none" w:sz="0" w:space="0" w:color="auto"/>
            <w:right w:val="none" w:sz="0" w:space="0" w:color="auto"/>
          </w:divBdr>
        </w:div>
        <w:div w:id="1220170247">
          <w:marLeft w:val="0"/>
          <w:marRight w:val="0"/>
          <w:marTop w:val="0"/>
          <w:marBottom w:val="0"/>
          <w:divBdr>
            <w:top w:val="none" w:sz="0" w:space="0" w:color="auto"/>
            <w:left w:val="none" w:sz="0" w:space="0" w:color="auto"/>
            <w:bottom w:val="none" w:sz="0" w:space="0" w:color="auto"/>
            <w:right w:val="none" w:sz="0" w:space="0" w:color="auto"/>
          </w:divBdr>
        </w:div>
        <w:div w:id="2059235459">
          <w:marLeft w:val="0"/>
          <w:marRight w:val="0"/>
          <w:marTop w:val="0"/>
          <w:marBottom w:val="0"/>
          <w:divBdr>
            <w:top w:val="none" w:sz="0" w:space="0" w:color="auto"/>
            <w:left w:val="none" w:sz="0" w:space="0" w:color="auto"/>
            <w:bottom w:val="none" w:sz="0" w:space="0" w:color="auto"/>
            <w:right w:val="none" w:sz="0" w:space="0" w:color="auto"/>
          </w:divBdr>
        </w:div>
        <w:div w:id="1975258906">
          <w:marLeft w:val="0"/>
          <w:marRight w:val="0"/>
          <w:marTop w:val="0"/>
          <w:marBottom w:val="0"/>
          <w:divBdr>
            <w:top w:val="none" w:sz="0" w:space="0" w:color="auto"/>
            <w:left w:val="none" w:sz="0" w:space="0" w:color="auto"/>
            <w:bottom w:val="none" w:sz="0" w:space="0" w:color="auto"/>
            <w:right w:val="none" w:sz="0" w:space="0" w:color="auto"/>
          </w:divBdr>
        </w:div>
        <w:div w:id="1495415817">
          <w:marLeft w:val="0"/>
          <w:marRight w:val="0"/>
          <w:marTop w:val="0"/>
          <w:marBottom w:val="0"/>
          <w:divBdr>
            <w:top w:val="none" w:sz="0" w:space="0" w:color="auto"/>
            <w:left w:val="none" w:sz="0" w:space="0" w:color="auto"/>
            <w:bottom w:val="none" w:sz="0" w:space="0" w:color="auto"/>
            <w:right w:val="none" w:sz="0" w:space="0" w:color="auto"/>
          </w:divBdr>
        </w:div>
        <w:div w:id="1099834645">
          <w:marLeft w:val="0"/>
          <w:marRight w:val="0"/>
          <w:marTop w:val="0"/>
          <w:marBottom w:val="0"/>
          <w:divBdr>
            <w:top w:val="none" w:sz="0" w:space="0" w:color="auto"/>
            <w:left w:val="none" w:sz="0" w:space="0" w:color="auto"/>
            <w:bottom w:val="none" w:sz="0" w:space="0" w:color="auto"/>
            <w:right w:val="none" w:sz="0" w:space="0" w:color="auto"/>
          </w:divBdr>
        </w:div>
        <w:div w:id="1003125564">
          <w:marLeft w:val="0"/>
          <w:marRight w:val="0"/>
          <w:marTop w:val="0"/>
          <w:marBottom w:val="0"/>
          <w:divBdr>
            <w:top w:val="none" w:sz="0" w:space="0" w:color="auto"/>
            <w:left w:val="none" w:sz="0" w:space="0" w:color="auto"/>
            <w:bottom w:val="none" w:sz="0" w:space="0" w:color="auto"/>
            <w:right w:val="none" w:sz="0" w:space="0" w:color="auto"/>
          </w:divBdr>
        </w:div>
        <w:div w:id="1376806256">
          <w:marLeft w:val="0"/>
          <w:marRight w:val="0"/>
          <w:marTop w:val="0"/>
          <w:marBottom w:val="0"/>
          <w:divBdr>
            <w:top w:val="none" w:sz="0" w:space="0" w:color="auto"/>
            <w:left w:val="none" w:sz="0" w:space="0" w:color="auto"/>
            <w:bottom w:val="none" w:sz="0" w:space="0" w:color="auto"/>
            <w:right w:val="none" w:sz="0" w:space="0" w:color="auto"/>
          </w:divBdr>
        </w:div>
        <w:div w:id="470026826">
          <w:marLeft w:val="0"/>
          <w:marRight w:val="0"/>
          <w:marTop w:val="0"/>
          <w:marBottom w:val="0"/>
          <w:divBdr>
            <w:top w:val="none" w:sz="0" w:space="0" w:color="auto"/>
            <w:left w:val="none" w:sz="0" w:space="0" w:color="auto"/>
            <w:bottom w:val="none" w:sz="0" w:space="0" w:color="auto"/>
            <w:right w:val="none" w:sz="0" w:space="0" w:color="auto"/>
          </w:divBdr>
        </w:div>
        <w:div w:id="1136990444">
          <w:marLeft w:val="0"/>
          <w:marRight w:val="0"/>
          <w:marTop w:val="0"/>
          <w:marBottom w:val="0"/>
          <w:divBdr>
            <w:top w:val="none" w:sz="0" w:space="0" w:color="auto"/>
            <w:left w:val="none" w:sz="0" w:space="0" w:color="auto"/>
            <w:bottom w:val="none" w:sz="0" w:space="0" w:color="auto"/>
            <w:right w:val="none" w:sz="0" w:space="0" w:color="auto"/>
          </w:divBdr>
        </w:div>
        <w:div w:id="437531784">
          <w:marLeft w:val="0"/>
          <w:marRight w:val="0"/>
          <w:marTop w:val="0"/>
          <w:marBottom w:val="0"/>
          <w:divBdr>
            <w:top w:val="none" w:sz="0" w:space="0" w:color="auto"/>
            <w:left w:val="none" w:sz="0" w:space="0" w:color="auto"/>
            <w:bottom w:val="none" w:sz="0" w:space="0" w:color="auto"/>
            <w:right w:val="none" w:sz="0" w:space="0" w:color="auto"/>
          </w:divBdr>
        </w:div>
        <w:div w:id="1546991829">
          <w:marLeft w:val="0"/>
          <w:marRight w:val="0"/>
          <w:marTop w:val="0"/>
          <w:marBottom w:val="0"/>
          <w:divBdr>
            <w:top w:val="none" w:sz="0" w:space="0" w:color="auto"/>
            <w:left w:val="none" w:sz="0" w:space="0" w:color="auto"/>
            <w:bottom w:val="none" w:sz="0" w:space="0" w:color="auto"/>
            <w:right w:val="none" w:sz="0" w:space="0" w:color="auto"/>
          </w:divBdr>
        </w:div>
        <w:div w:id="1724253627">
          <w:marLeft w:val="0"/>
          <w:marRight w:val="0"/>
          <w:marTop w:val="0"/>
          <w:marBottom w:val="0"/>
          <w:divBdr>
            <w:top w:val="none" w:sz="0" w:space="0" w:color="auto"/>
            <w:left w:val="none" w:sz="0" w:space="0" w:color="auto"/>
            <w:bottom w:val="none" w:sz="0" w:space="0" w:color="auto"/>
            <w:right w:val="none" w:sz="0" w:space="0" w:color="auto"/>
          </w:divBdr>
        </w:div>
        <w:div w:id="1312907388">
          <w:marLeft w:val="0"/>
          <w:marRight w:val="0"/>
          <w:marTop w:val="0"/>
          <w:marBottom w:val="0"/>
          <w:divBdr>
            <w:top w:val="none" w:sz="0" w:space="0" w:color="auto"/>
            <w:left w:val="none" w:sz="0" w:space="0" w:color="auto"/>
            <w:bottom w:val="none" w:sz="0" w:space="0" w:color="auto"/>
            <w:right w:val="none" w:sz="0" w:space="0" w:color="auto"/>
          </w:divBdr>
        </w:div>
        <w:div w:id="383061172">
          <w:marLeft w:val="0"/>
          <w:marRight w:val="0"/>
          <w:marTop w:val="0"/>
          <w:marBottom w:val="0"/>
          <w:divBdr>
            <w:top w:val="none" w:sz="0" w:space="0" w:color="auto"/>
            <w:left w:val="none" w:sz="0" w:space="0" w:color="auto"/>
            <w:bottom w:val="none" w:sz="0" w:space="0" w:color="auto"/>
            <w:right w:val="none" w:sz="0" w:space="0" w:color="auto"/>
          </w:divBdr>
        </w:div>
        <w:div w:id="1564482224">
          <w:marLeft w:val="0"/>
          <w:marRight w:val="0"/>
          <w:marTop w:val="0"/>
          <w:marBottom w:val="0"/>
          <w:divBdr>
            <w:top w:val="none" w:sz="0" w:space="0" w:color="auto"/>
            <w:left w:val="none" w:sz="0" w:space="0" w:color="auto"/>
            <w:bottom w:val="none" w:sz="0" w:space="0" w:color="auto"/>
            <w:right w:val="none" w:sz="0" w:space="0" w:color="auto"/>
          </w:divBdr>
        </w:div>
        <w:div w:id="1597253305">
          <w:marLeft w:val="0"/>
          <w:marRight w:val="0"/>
          <w:marTop w:val="0"/>
          <w:marBottom w:val="0"/>
          <w:divBdr>
            <w:top w:val="none" w:sz="0" w:space="0" w:color="auto"/>
            <w:left w:val="none" w:sz="0" w:space="0" w:color="auto"/>
            <w:bottom w:val="none" w:sz="0" w:space="0" w:color="auto"/>
            <w:right w:val="none" w:sz="0" w:space="0" w:color="auto"/>
          </w:divBdr>
        </w:div>
        <w:div w:id="732889327">
          <w:marLeft w:val="0"/>
          <w:marRight w:val="0"/>
          <w:marTop w:val="0"/>
          <w:marBottom w:val="0"/>
          <w:divBdr>
            <w:top w:val="none" w:sz="0" w:space="0" w:color="auto"/>
            <w:left w:val="none" w:sz="0" w:space="0" w:color="auto"/>
            <w:bottom w:val="none" w:sz="0" w:space="0" w:color="auto"/>
            <w:right w:val="none" w:sz="0" w:space="0" w:color="auto"/>
          </w:divBdr>
        </w:div>
        <w:div w:id="1367297262">
          <w:marLeft w:val="0"/>
          <w:marRight w:val="0"/>
          <w:marTop w:val="0"/>
          <w:marBottom w:val="0"/>
          <w:divBdr>
            <w:top w:val="none" w:sz="0" w:space="0" w:color="auto"/>
            <w:left w:val="none" w:sz="0" w:space="0" w:color="auto"/>
            <w:bottom w:val="none" w:sz="0" w:space="0" w:color="auto"/>
            <w:right w:val="none" w:sz="0" w:space="0" w:color="auto"/>
          </w:divBdr>
        </w:div>
        <w:div w:id="1894198179">
          <w:marLeft w:val="0"/>
          <w:marRight w:val="0"/>
          <w:marTop w:val="0"/>
          <w:marBottom w:val="0"/>
          <w:divBdr>
            <w:top w:val="none" w:sz="0" w:space="0" w:color="auto"/>
            <w:left w:val="none" w:sz="0" w:space="0" w:color="auto"/>
            <w:bottom w:val="none" w:sz="0" w:space="0" w:color="auto"/>
            <w:right w:val="none" w:sz="0" w:space="0" w:color="auto"/>
          </w:divBdr>
        </w:div>
        <w:div w:id="460462754">
          <w:marLeft w:val="0"/>
          <w:marRight w:val="0"/>
          <w:marTop w:val="0"/>
          <w:marBottom w:val="0"/>
          <w:divBdr>
            <w:top w:val="none" w:sz="0" w:space="0" w:color="auto"/>
            <w:left w:val="none" w:sz="0" w:space="0" w:color="auto"/>
            <w:bottom w:val="none" w:sz="0" w:space="0" w:color="auto"/>
            <w:right w:val="none" w:sz="0" w:space="0" w:color="auto"/>
          </w:divBdr>
        </w:div>
        <w:div w:id="926502903">
          <w:marLeft w:val="0"/>
          <w:marRight w:val="0"/>
          <w:marTop w:val="0"/>
          <w:marBottom w:val="0"/>
          <w:divBdr>
            <w:top w:val="none" w:sz="0" w:space="0" w:color="auto"/>
            <w:left w:val="none" w:sz="0" w:space="0" w:color="auto"/>
            <w:bottom w:val="none" w:sz="0" w:space="0" w:color="auto"/>
            <w:right w:val="none" w:sz="0" w:space="0" w:color="auto"/>
          </w:divBdr>
        </w:div>
        <w:div w:id="1691567714">
          <w:marLeft w:val="0"/>
          <w:marRight w:val="0"/>
          <w:marTop w:val="0"/>
          <w:marBottom w:val="0"/>
          <w:divBdr>
            <w:top w:val="none" w:sz="0" w:space="0" w:color="auto"/>
            <w:left w:val="none" w:sz="0" w:space="0" w:color="auto"/>
            <w:bottom w:val="none" w:sz="0" w:space="0" w:color="auto"/>
            <w:right w:val="none" w:sz="0" w:space="0" w:color="auto"/>
          </w:divBdr>
        </w:div>
        <w:div w:id="26027834">
          <w:marLeft w:val="0"/>
          <w:marRight w:val="0"/>
          <w:marTop w:val="0"/>
          <w:marBottom w:val="0"/>
          <w:divBdr>
            <w:top w:val="none" w:sz="0" w:space="0" w:color="auto"/>
            <w:left w:val="none" w:sz="0" w:space="0" w:color="auto"/>
            <w:bottom w:val="none" w:sz="0" w:space="0" w:color="auto"/>
            <w:right w:val="none" w:sz="0" w:space="0" w:color="auto"/>
          </w:divBdr>
          <w:divsChild>
            <w:div w:id="484007636">
              <w:marLeft w:val="0"/>
              <w:marRight w:val="0"/>
              <w:marTop w:val="30"/>
              <w:marBottom w:val="30"/>
              <w:divBdr>
                <w:top w:val="none" w:sz="0" w:space="0" w:color="auto"/>
                <w:left w:val="none" w:sz="0" w:space="0" w:color="auto"/>
                <w:bottom w:val="none" w:sz="0" w:space="0" w:color="auto"/>
                <w:right w:val="none" w:sz="0" w:space="0" w:color="auto"/>
              </w:divBdr>
              <w:divsChild>
                <w:div w:id="2032414826">
                  <w:marLeft w:val="0"/>
                  <w:marRight w:val="0"/>
                  <w:marTop w:val="0"/>
                  <w:marBottom w:val="0"/>
                  <w:divBdr>
                    <w:top w:val="none" w:sz="0" w:space="0" w:color="auto"/>
                    <w:left w:val="none" w:sz="0" w:space="0" w:color="auto"/>
                    <w:bottom w:val="none" w:sz="0" w:space="0" w:color="auto"/>
                    <w:right w:val="none" w:sz="0" w:space="0" w:color="auto"/>
                  </w:divBdr>
                  <w:divsChild>
                    <w:div w:id="1166435792">
                      <w:marLeft w:val="0"/>
                      <w:marRight w:val="0"/>
                      <w:marTop w:val="0"/>
                      <w:marBottom w:val="0"/>
                      <w:divBdr>
                        <w:top w:val="none" w:sz="0" w:space="0" w:color="auto"/>
                        <w:left w:val="none" w:sz="0" w:space="0" w:color="auto"/>
                        <w:bottom w:val="none" w:sz="0" w:space="0" w:color="auto"/>
                        <w:right w:val="none" w:sz="0" w:space="0" w:color="auto"/>
                      </w:divBdr>
                    </w:div>
                  </w:divsChild>
                </w:div>
                <w:div w:id="2098331817">
                  <w:marLeft w:val="0"/>
                  <w:marRight w:val="0"/>
                  <w:marTop w:val="0"/>
                  <w:marBottom w:val="0"/>
                  <w:divBdr>
                    <w:top w:val="none" w:sz="0" w:space="0" w:color="auto"/>
                    <w:left w:val="none" w:sz="0" w:space="0" w:color="auto"/>
                    <w:bottom w:val="none" w:sz="0" w:space="0" w:color="auto"/>
                    <w:right w:val="none" w:sz="0" w:space="0" w:color="auto"/>
                  </w:divBdr>
                  <w:divsChild>
                    <w:div w:id="1890416601">
                      <w:marLeft w:val="0"/>
                      <w:marRight w:val="0"/>
                      <w:marTop w:val="0"/>
                      <w:marBottom w:val="0"/>
                      <w:divBdr>
                        <w:top w:val="none" w:sz="0" w:space="0" w:color="auto"/>
                        <w:left w:val="none" w:sz="0" w:space="0" w:color="auto"/>
                        <w:bottom w:val="none" w:sz="0" w:space="0" w:color="auto"/>
                        <w:right w:val="none" w:sz="0" w:space="0" w:color="auto"/>
                      </w:divBdr>
                    </w:div>
                  </w:divsChild>
                </w:div>
                <w:div w:id="268313989">
                  <w:marLeft w:val="0"/>
                  <w:marRight w:val="0"/>
                  <w:marTop w:val="0"/>
                  <w:marBottom w:val="0"/>
                  <w:divBdr>
                    <w:top w:val="none" w:sz="0" w:space="0" w:color="auto"/>
                    <w:left w:val="none" w:sz="0" w:space="0" w:color="auto"/>
                    <w:bottom w:val="none" w:sz="0" w:space="0" w:color="auto"/>
                    <w:right w:val="none" w:sz="0" w:space="0" w:color="auto"/>
                  </w:divBdr>
                  <w:divsChild>
                    <w:div w:id="1447308141">
                      <w:marLeft w:val="0"/>
                      <w:marRight w:val="0"/>
                      <w:marTop w:val="0"/>
                      <w:marBottom w:val="0"/>
                      <w:divBdr>
                        <w:top w:val="none" w:sz="0" w:space="0" w:color="auto"/>
                        <w:left w:val="none" w:sz="0" w:space="0" w:color="auto"/>
                        <w:bottom w:val="none" w:sz="0" w:space="0" w:color="auto"/>
                        <w:right w:val="none" w:sz="0" w:space="0" w:color="auto"/>
                      </w:divBdr>
                    </w:div>
                  </w:divsChild>
                </w:div>
                <w:div w:id="1500845559">
                  <w:marLeft w:val="0"/>
                  <w:marRight w:val="0"/>
                  <w:marTop w:val="0"/>
                  <w:marBottom w:val="0"/>
                  <w:divBdr>
                    <w:top w:val="none" w:sz="0" w:space="0" w:color="auto"/>
                    <w:left w:val="none" w:sz="0" w:space="0" w:color="auto"/>
                    <w:bottom w:val="none" w:sz="0" w:space="0" w:color="auto"/>
                    <w:right w:val="none" w:sz="0" w:space="0" w:color="auto"/>
                  </w:divBdr>
                  <w:divsChild>
                    <w:div w:id="2070028623">
                      <w:marLeft w:val="0"/>
                      <w:marRight w:val="0"/>
                      <w:marTop w:val="0"/>
                      <w:marBottom w:val="0"/>
                      <w:divBdr>
                        <w:top w:val="none" w:sz="0" w:space="0" w:color="auto"/>
                        <w:left w:val="none" w:sz="0" w:space="0" w:color="auto"/>
                        <w:bottom w:val="none" w:sz="0" w:space="0" w:color="auto"/>
                        <w:right w:val="none" w:sz="0" w:space="0" w:color="auto"/>
                      </w:divBdr>
                    </w:div>
                  </w:divsChild>
                </w:div>
                <w:div w:id="438379744">
                  <w:marLeft w:val="0"/>
                  <w:marRight w:val="0"/>
                  <w:marTop w:val="0"/>
                  <w:marBottom w:val="0"/>
                  <w:divBdr>
                    <w:top w:val="none" w:sz="0" w:space="0" w:color="auto"/>
                    <w:left w:val="none" w:sz="0" w:space="0" w:color="auto"/>
                    <w:bottom w:val="none" w:sz="0" w:space="0" w:color="auto"/>
                    <w:right w:val="none" w:sz="0" w:space="0" w:color="auto"/>
                  </w:divBdr>
                  <w:divsChild>
                    <w:div w:id="870649898">
                      <w:marLeft w:val="0"/>
                      <w:marRight w:val="0"/>
                      <w:marTop w:val="0"/>
                      <w:marBottom w:val="0"/>
                      <w:divBdr>
                        <w:top w:val="none" w:sz="0" w:space="0" w:color="auto"/>
                        <w:left w:val="none" w:sz="0" w:space="0" w:color="auto"/>
                        <w:bottom w:val="none" w:sz="0" w:space="0" w:color="auto"/>
                        <w:right w:val="none" w:sz="0" w:space="0" w:color="auto"/>
                      </w:divBdr>
                    </w:div>
                  </w:divsChild>
                </w:div>
                <w:div w:id="1897547698">
                  <w:marLeft w:val="0"/>
                  <w:marRight w:val="0"/>
                  <w:marTop w:val="0"/>
                  <w:marBottom w:val="0"/>
                  <w:divBdr>
                    <w:top w:val="none" w:sz="0" w:space="0" w:color="auto"/>
                    <w:left w:val="none" w:sz="0" w:space="0" w:color="auto"/>
                    <w:bottom w:val="none" w:sz="0" w:space="0" w:color="auto"/>
                    <w:right w:val="none" w:sz="0" w:space="0" w:color="auto"/>
                  </w:divBdr>
                  <w:divsChild>
                    <w:div w:id="914052495">
                      <w:marLeft w:val="0"/>
                      <w:marRight w:val="0"/>
                      <w:marTop w:val="0"/>
                      <w:marBottom w:val="0"/>
                      <w:divBdr>
                        <w:top w:val="none" w:sz="0" w:space="0" w:color="auto"/>
                        <w:left w:val="none" w:sz="0" w:space="0" w:color="auto"/>
                        <w:bottom w:val="none" w:sz="0" w:space="0" w:color="auto"/>
                        <w:right w:val="none" w:sz="0" w:space="0" w:color="auto"/>
                      </w:divBdr>
                    </w:div>
                  </w:divsChild>
                </w:div>
                <w:div w:id="448861858">
                  <w:marLeft w:val="0"/>
                  <w:marRight w:val="0"/>
                  <w:marTop w:val="0"/>
                  <w:marBottom w:val="0"/>
                  <w:divBdr>
                    <w:top w:val="none" w:sz="0" w:space="0" w:color="auto"/>
                    <w:left w:val="none" w:sz="0" w:space="0" w:color="auto"/>
                    <w:bottom w:val="none" w:sz="0" w:space="0" w:color="auto"/>
                    <w:right w:val="none" w:sz="0" w:space="0" w:color="auto"/>
                  </w:divBdr>
                  <w:divsChild>
                    <w:div w:id="400830535">
                      <w:marLeft w:val="0"/>
                      <w:marRight w:val="0"/>
                      <w:marTop w:val="0"/>
                      <w:marBottom w:val="0"/>
                      <w:divBdr>
                        <w:top w:val="none" w:sz="0" w:space="0" w:color="auto"/>
                        <w:left w:val="none" w:sz="0" w:space="0" w:color="auto"/>
                        <w:bottom w:val="none" w:sz="0" w:space="0" w:color="auto"/>
                        <w:right w:val="none" w:sz="0" w:space="0" w:color="auto"/>
                      </w:divBdr>
                    </w:div>
                  </w:divsChild>
                </w:div>
                <w:div w:id="345865581">
                  <w:marLeft w:val="0"/>
                  <w:marRight w:val="0"/>
                  <w:marTop w:val="0"/>
                  <w:marBottom w:val="0"/>
                  <w:divBdr>
                    <w:top w:val="none" w:sz="0" w:space="0" w:color="auto"/>
                    <w:left w:val="none" w:sz="0" w:space="0" w:color="auto"/>
                    <w:bottom w:val="none" w:sz="0" w:space="0" w:color="auto"/>
                    <w:right w:val="none" w:sz="0" w:space="0" w:color="auto"/>
                  </w:divBdr>
                  <w:divsChild>
                    <w:div w:id="1178421596">
                      <w:marLeft w:val="0"/>
                      <w:marRight w:val="0"/>
                      <w:marTop w:val="0"/>
                      <w:marBottom w:val="0"/>
                      <w:divBdr>
                        <w:top w:val="none" w:sz="0" w:space="0" w:color="auto"/>
                        <w:left w:val="none" w:sz="0" w:space="0" w:color="auto"/>
                        <w:bottom w:val="none" w:sz="0" w:space="0" w:color="auto"/>
                        <w:right w:val="none" w:sz="0" w:space="0" w:color="auto"/>
                      </w:divBdr>
                    </w:div>
                    <w:div w:id="1856770143">
                      <w:marLeft w:val="0"/>
                      <w:marRight w:val="0"/>
                      <w:marTop w:val="0"/>
                      <w:marBottom w:val="0"/>
                      <w:divBdr>
                        <w:top w:val="none" w:sz="0" w:space="0" w:color="auto"/>
                        <w:left w:val="none" w:sz="0" w:space="0" w:color="auto"/>
                        <w:bottom w:val="none" w:sz="0" w:space="0" w:color="auto"/>
                        <w:right w:val="none" w:sz="0" w:space="0" w:color="auto"/>
                      </w:divBdr>
                    </w:div>
                  </w:divsChild>
                </w:div>
                <w:div w:id="979774920">
                  <w:marLeft w:val="0"/>
                  <w:marRight w:val="0"/>
                  <w:marTop w:val="0"/>
                  <w:marBottom w:val="0"/>
                  <w:divBdr>
                    <w:top w:val="none" w:sz="0" w:space="0" w:color="auto"/>
                    <w:left w:val="none" w:sz="0" w:space="0" w:color="auto"/>
                    <w:bottom w:val="none" w:sz="0" w:space="0" w:color="auto"/>
                    <w:right w:val="none" w:sz="0" w:space="0" w:color="auto"/>
                  </w:divBdr>
                  <w:divsChild>
                    <w:div w:id="2061320668">
                      <w:marLeft w:val="0"/>
                      <w:marRight w:val="0"/>
                      <w:marTop w:val="0"/>
                      <w:marBottom w:val="0"/>
                      <w:divBdr>
                        <w:top w:val="none" w:sz="0" w:space="0" w:color="auto"/>
                        <w:left w:val="none" w:sz="0" w:space="0" w:color="auto"/>
                        <w:bottom w:val="none" w:sz="0" w:space="0" w:color="auto"/>
                        <w:right w:val="none" w:sz="0" w:space="0" w:color="auto"/>
                      </w:divBdr>
                    </w:div>
                  </w:divsChild>
                </w:div>
                <w:div w:id="728458698">
                  <w:marLeft w:val="0"/>
                  <w:marRight w:val="0"/>
                  <w:marTop w:val="0"/>
                  <w:marBottom w:val="0"/>
                  <w:divBdr>
                    <w:top w:val="none" w:sz="0" w:space="0" w:color="auto"/>
                    <w:left w:val="none" w:sz="0" w:space="0" w:color="auto"/>
                    <w:bottom w:val="none" w:sz="0" w:space="0" w:color="auto"/>
                    <w:right w:val="none" w:sz="0" w:space="0" w:color="auto"/>
                  </w:divBdr>
                  <w:divsChild>
                    <w:div w:id="1615556440">
                      <w:marLeft w:val="0"/>
                      <w:marRight w:val="0"/>
                      <w:marTop w:val="0"/>
                      <w:marBottom w:val="0"/>
                      <w:divBdr>
                        <w:top w:val="none" w:sz="0" w:space="0" w:color="auto"/>
                        <w:left w:val="none" w:sz="0" w:space="0" w:color="auto"/>
                        <w:bottom w:val="none" w:sz="0" w:space="0" w:color="auto"/>
                        <w:right w:val="none" w:sz="0" w:space="0" w:color="auto"/>
                      </w:divBdr>
                    </w:div>
                  </w:divsChild>
                </w:div>
                <w:div w:id="1129670242">
                  <w:marLeft w:val="0"/>
                  <w:marRight w:val="0"/>
                  <w:marTop w:val="0"/>
                  <w:marBottom w:val="0"/>
                  <w:divBdr>
                    <w:top w:val="none" w:sz="0" w:space="0" w:color="auto"/>
                    <w:left w:val="none" w:sz="0" w:space="0" w:color="auto"/>
                    <w:bottom w:val="none" w:sz="0" w:space="0" w:color="auto"/>
                    <w:right w:val="none" w:sz="0" w:space="0" w:color="auto"/>
                  </w:divBdr>
                  <w:divsChild>
                    <w:div w:id="698237488">
                      <w:marLeft w:val="0"/>
                      <w:marRight w:val="0"/>
                      <w:marTop w:val="0"/>
                      <w:marBottom w:val="0"/>
                      <w:divBdr>
                        <w:top w:val="none" w:sz="0" w:space="0" w:color="auto"/>
                        <w:left w:val="none" w:sz="0" w:space="0" w:color="auto"/>
                        <w:bottom w:val="none" w:sz="0" w:space="0" w:color="auto"/>
                        <w:right w:val="none" w:sz="0" w:space="0" w:color="auto"/>
                      </w:divBdr>
                    </w:div>
                  </w:divsChild>
                </w:div>
                <w:div w:id="804204600">
                  <w:marLeft w:val="0"/>
                  <w:marRight w:val="0"/>
                  <w:marTop w:val="0"/>
                  <w:marBottom w:val="0"/>
                  <w:divBdr>
                    <w:top w:val="none" w:sz="0" w:space="0" w:color="auto"/>
                    <w:left w:val="none" w:sz="0" w:space="0" w:color="auto"/>
                    <w:bottom w:val="none" w:sz="0" w:space="0" w:color="auto"/>
                    <w:right w:val="none" w:sz="0" w:space="0" w:color="auto"/>
                  </w:divBdr>
                  <w:divsChild>
                    <w:div w:id="1710688932">
                      <w:marLeft w:val="0"/>
                      <w:marRight w:val="0"/>
                      <w:marTop w:val="0"/>
                      <w:marBottom w:val="0"/>
                      <w:divBdr>
                        <w:top w:val="none" w:sz="0" w:space="0" w:color="auto"/>
                        <w:left w:val="none" w:sz="0" w:space="0" w:color="auto"/>
                        <w:bottom w:val="none" w:sz="0" w:space="0" w:color="auto"/>
                        <w:right w:val="none" w:sz="0" w:space="0" w:color="auto"/>
                      </w:divBdr>
                    </w:div>
                  </w:divsChild>
                </w:div>
                <w:div w:id="819998239">
                  <w:marLeft w:val="0"/>
                  <w:marRight w:val="0"/>
                  <w:marTop w:val="0"/>
                  <w:marBottom w:val="0"/>
                  <w:divBdr>
                    <w:top w:val="none" w:sz="0" w:space="0" w:color="auto"/>
                    <w:left w:val="none" w:sz="0" w:space="0" w:color="auto"/>
                    <w:bottom w:val="none" w:sz="0" w:space="0" w:color="auto"/>
                    <w:right w:val="none" w:sz="0" w:space="0" w:color="auto"/>
                  </w:divBdr>
                  <w:divsChild>
                    <w:div w:id="1932346287">
                      <w:marLeft w:val="0"/>
                      <w:marRight w:val="0"/>
                      <w:marTop w:val="0"/>
                      <w:marBottom w:val="0"/>
                      <w:divBdr>
                        <w:top w:val="none" w:sz="0" w:space="0" w:color="auto"/>
                        <w:left w:val="none" w:sz="0" w:space="0" w:color="auto"/>
                        <w:bottom w:val="none" w:sz="0" w:space="0" w:color="auto"/>
                        <w:right w:val="none" w:sz="0" w:space="0" w:color="auto"/>
                      </w:divBdr>
                    </w:div>
                  </w:divsChild>
                </w:div>
                <w:div w:id="1836454349">
                  <w:marLeft w:val="0"/>
                  <w:marRight w:val="0"/>
                  <w:marTop w:val="0"/>
                  <w:marBottom w:val="0"/>
                  <w:divBdr>
                    <w:top w:val="none" w:sz="0" w:space="0" w:color="auto"/>
                    <w:left w:val="none" w:sz="0" w:space="0" w:color="auto"/>
                    <w:bottom w:val="none" w:sz="0" w:space="0" w:color="auto"/>
                    <w:right w:val="none" w:sz="0" w:space="0" w:color="auto"/>
                  </w:divBdr>
                  <w:divsChild>
                    <w:div w:id="1713966944">
                      <w:marLeft w:val="0"/>
                      <w:marRight w:val="0"/>
                      <w:marTop w:val="0"/>
                      <w:marBottom w:val="0"/>
                      <w:divBdr>
                        <w:top w:val="none" w:sz="0" w:space="0" w:color="auto"/>
                        <w:left w:val="none" w:sz="0" w:space="0" w:color="auto"/>
                        <w:bottom w:val="none" w:sz="0" w:space="0" w:color="auto"/>
                        <w:right w:val="none" w:sz="0" w:space="0" w:color="auto"/>
                      </w:divBdr>
                    </w:div>
                  </w:divsChild>
                </w:div>
                <w:div w:id="42601759">
                  <w:marLeft w:val="0"/>
                  <w:marRight w:val="0"/>
                  <w:marTop w:val="0"/>
                  <w:marBottom w:val="0"/>
                  <w:divBdr>
                    <w:top w:val="none" w:sz="0" w:space="0" w:color="auto"/>
                    <w:left w:val="none" w:sz="0" w:space="0" w:color="auto"/>
                    <w:bottom w:val="none" w:sz="0" w:space="0" w:color="auto"/>
                    <w:right w:val="none" w:sz="0" w:space="0" w:color="auto"/>
                  </w:divBdr>
                  <w:divsChild>
                    <w:div w:id="1809593845">
                      <w:marLeft w:val="0"/>
                      <w:marRight w:val="0"/>
                      <w:marTop w:val="0"/>
                      <w:marBottom w:val="0"/>
                      <w:divBdr>
                        <w:top w:val="none" w:sz="0" w:space="0" w:color="auto"/>
                        <w:left w:val="none" w:sz="0" w:space="0" w:color="auto"/>
                        <w:bottom w:val="none" w:sz="0" w:space="0" w:color="auto"/>
                        <w:right w:val="none" w:sz="0" w:space="0" w:color="auto"/>
                      </w:divBdr>
                    </w:div>
                  </w:divsChild>
                </w:div>
                <w:div w:id="1899894492">
                  <w:marLeft w:val="0"/>
                  <w:marRight w:val="0"/>
                  <w:marTop w:val="0"/>
                  <w:marBottom w:val="0"/>
                  <w:divBdr>
                    <w:top w:val="none" w:sz="0" w:space="0" w:color="auto"/>
                    <w:left w:val="none" w:sz="0" w:space="0" w:color="auto"/>
                    <w:bottom w:val="none" w:sz="0" w:space="0" w:color="auto"/>
                    <w:right w:val="none" w:sz="0" w:space="0" w:color="auto"/>
                  </w:divBdr>
                  <w:divsChild>
                    <w:div w:id="1825462067">
                      <w:marLeft w:val="0"/>
                      <w:marRight w:val="0"/>
                      <w:marTop w:val="0"/>
                      <w:marBottom w:val="0"/>
                      <w:divBdr>
                        <w:top w:val="none" w:sz="0" w:space="0" w:color="auto"/>
                        <w:left w:val="none" w:sz="0" w:space="0" w:color="auto"/>
                        <w:bottom w:val="none" w:sz="0" w:space="0" w:color="auto"/>
                        <w:right w:val="none" w:sz="0" w:space="0" w:color="auto"/>
                      </w:divBdr>
                    </w:div>
                  </w:divsChild>
                </w:div>
                <w:div w:id="402800215">
                  <w:marLeft w:val="0"/>
                  <w:marRight w:val="0"/>
                  <w:marTop w:val="0"/>
                  <w:marBottom w:val="0"/>
                  <w:divBdr>
                    <w:top w:val="none" w:sz="0" w:space="0" w:color="auto"/>
                    <w:left w:val="none" w:sz="0" w:space="0" w:color="auto"/>
                    <w:bottom w:val="none" w:sz="0" w:space="0" w:color="auto"/>
                    <w:right w:val="none" w:sz="0" w:space="0" w:color="auto"/>
                  </w:divBdr>
                  <w:divsChild>
                    <w:div w:id="127405928">
                      <w:marLeft w:val="0"/>
                      <w:marRight w:val="0"/>
                      <w:marTop w:val="0"/>
                      <w:marBottom w:val="0"/>
                      <w:divBdr>
                        <w:top w:val="none" w:sz="0" w:space="0" w:color="auto"/>
                        <w:left w:val="none" w:sz="0" w:space="0" w:color="auto"/>
                        <w:bottom w:val="none" w:sz="0" w:space="0" w:color="auto"/>
                        <w:right w:val="none" w:sz="0" w:space="0" w:color="auto"/>
                      </w:divBdr>
                    </w:div>
                  </w:divsChild>
                </w:div>
                <w:div w:id="1303996597">
                  <w:marLeft w:val="0"/>
                  <w:marRight w:val="0"/>
                  <w:marTop w:val="0"/>
                  <w:marBottom w:val="0"/>
                  <w:divBdr>
                    <w:top w:val="none" w:sz="0" w:space="0" w:color="auto"/>
                    <w:left w:val="none" w:sz="0" w:space="0" w:color="auto"/>
                    <w:bottom w:val="none" w:sz="0" w:space="0" w:color="auto"/>
                    <w:right w:val="none" w:sz="0" w:space="0" w:color="auto"/>
                  </w:divBdr>
                  <w:divsChild>
                    <w:div w:id="76430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244708">
          <w:marLeft w:val="0"/>
          <w:marRight w:val="0"/>
          <w:marTop w:val="0"/>
          <w:marBottom w:val="0"/>
          <w:divBdr>
            <w:top w:val="none" w:sz="0" w:space="0" w:color="auto"/>
            <w:left w:val="none" w:sz="0" w:space="0" w:color="auto"/>
            <w:bottom w:val="none" w:sz="0" w:space="0" w:color="auto"/>
            <w:right w:val="none" w:sz="0" w:space="0" w:color="auto"/>
          </w:divBdr>
        </w:div>
        <w:div w:id="1131023411">
          <w:marLeft w:val="0"/>
          <w:marRight w:val="0"/>
          <w:marTop w:val="0"/>
          <w:marBottom w:val="0"/>
          <w:divBdr>
            <w:top w:val="none" w:sz="0" w:space="0" w:color="auto"/>
            <w:left w:val="none" w:sz="0" w:space="0" w:color="auto"/>
            <w:bottom w:val="none" w:sz="0" w:space="0" w:color="auto"/>
            <w:right w:val="none" w:sz="0" w:space="0" w:color="auto"/>
          </w:divBdr>
        </w:div>
        <w:div w:id="477961990">
          <w:marLeft w:val="0"/>
          <w:marRight w:val="0"/>
          <w:marTop w:val="0"/>
          <w:marBottom w:val="0"/>
          <w:divBdr>
            <w:top w:val="none" w:sz="0" w:space="0" w:color="auto"/>
            <w:left w:val="none" w:sz="0" w:space="0" w:color="auto"/>
            <w:bottom w:val="none" w:sz="0" w:space="0" w:color="auto"/>
            <w:right w:val="none" w:sz="0" w:space="0" w:color="auto"/>
          </w:divBdr>
        </w:div>
        <w:div w:id="1174224504">
          <w:marLeft w:val="0"/>
          <w:marRight w:val="0"/>
          <w:marTop w:val="0"/>
          <w:marBottom w:val="0"/>
          <w:divBdr>
            <w:top w:val="none" w:sz="0" w:space="0" w:color="auto"/>
            <w:left w:val="none" w:sz="0" w:space="0" w:color="auto"/>
            <w:bottom w:val="none" w:sz="0" w:space="0" w:color="auto"/>
            <w:right w:val="none" w:sz="0" w:space="0" w:color="auto"/>
          </w:divBdr>
        </w:div>
        <w:div w:id="298801139">
          <w:marLeft w:val="0"/>
          <w:marRight w:val="0"/>
          <w:marTop w:val="0"/>
          <w:marBottom w:val="0"/>
          <w:divBdr>
            <w:top w:val="none" w:sz="0" w:space="0" w:color="auto"/>
            <w:left w:val="none" w:sz="0" w:space="0" w:color="auto"/>
            <w:bottom w:val="none" w:sz="0" w:space="0" w:color="auto"/>
            <w:right w:val="none" w:sz="0" w:space="0" w:color="auto"/>
          </w:divBdr>
        </w:div>
        <w:div w:id="1859806732">
          <w:marLeft w:val="0"/>
          <w:marRight w:val="0"/>
          <w:marTop w:val="0"/>
          <w:marBottom w:val="0"/>
          <w:divBdr>
            <w:top w:val="none" w:sz="0" w:space="0" w:color="auto"/>
            <w:left w:val="none" w:sz="0" w:space="0" w:color="auto"/>
            <w:bottom w:val="none" w:sz="0" w:space="0" w:color="auto"/>
            <w:right w:val="none" w:sz="0" w:space="0" w:color="auto"/>
          </w:divBdr>
          <w:divsChild>
            <w:div w:id="879391962">
              <w:marLeft w:val="0"/>
              <w:marRight w:val="0"/>
              <w:marTop w:val="30"/>
              <w:marBottom w:val="30"/>
              <w:divBdr>
                <w:top w:val="none" w:sz="0" w:space="0" w:color="auto"/>
                <w:left w:val="none" w:sz="0" w:space="0" w:color="auto"/>
                <w:bottom w:val="none" w:sz="0" w:space="0" w:color="auto"/>
                <w:right w:val="none" w:sz="0" w:space="0" w:color="auto"/>
              </w:divBdr>
              <w:divsChild>
                <w:div w:id="616563323">
                  <w:marLeft w:val="0"/>
                  <w:marRight w:val="0"/>
                  <w:marTop w:val="0"/>
                  <w:marBottom w:val="0"/>
                  <w:divBdr>
                    <w:top w:val="none" w:sz="0" w:space="0" w:color="auto"/>
                    <w:left w:val="none" w:sz="0" w:space="0" w:color="auto"/>
                    <w:bottom w:val="none" w:sz="0" w:space="0" w:color="auto"/>
                    <w:right w:val="none" w:sz="0" w:space="0" w:color="auto"/>
                  </w:divBdr>
                  <w:divsChild>
                    <w:div w:id="811022040">
                      <w:marLeft w:val="0"/>
                      <w:marRight w:val="0"/>
                      <w:marTop w:val="0"/>
                      <w:marBottom w:val="0"/>
                      <w:divBdr>
                        <w:top w:val="none" w:sz="0" w:space="0" w:color="auto"/>
                        <w:left w:val="none" w:sz="0" w:space="0" w:color="auto"/>
                        <w:bottom w:val="none" w:sz="0" w:space="0" w:color="auto"/>
                        <w:right w:val="none" w:sz="0" w:space="0" w:color="auto"/>
                      </w:divBdr>
                    </w:div>
                  </w:divsChild>
                </w:div>
                <w:div w:id="971597540">
                  <w:marLeft w:val="0"/>
                  <w:marRight w:val="0"/>
                  <w:marTop w:val="0"/>
                  <w:marBottom w:val="0"/>
                  <w:divBdr>
                    <w:top w:val="none" w:sz="0" w:space="0" w:color="auto"/>
                    <w:left w:val="none" w:sz="0" w:space="0" w:color="auto"/>
                    <w:bottom w:val="none" w:sz="0" w:space="0" w:color="auto"/>
                    <w:right w:val="none" w:sz="0" w:space="0" w:color="auto"/>
                  </w:divBdr>
                  <w:divsChild>
                    <w:div w:id="1088891651">
                      <w:marLeft w:val="0"/>
                      <w:marRight w:val="0"/>
                      <w:marTop w:val="0"/>
                      <w:marBottom w:val="0"/>
                      <w:divBdr>
                        <w:top w:val="none" w:sz="0" w:space="0" w:color="auto"/>
                        <w:left w:val="none" w:sz="0" w:space="0" w:color="auto"/>
                        <w:bottom w:val="none" w:sz="0" w:space="0" w:color="auto"/>
                        <w:right w:val="none" w:sz="0" w:space="0" w:color="auto"/>
                      </w:divBdr>
                    </w:div>
                  </w:divsChild>
                </w:div>
                <w:div w:id="1008946206">
                  <w:marLeft w:val="0"/>
                  <w:marRight w:val="0"/>
                  <w:marTop w:val="0"/>
                  <w:marBottom w:val="0"/>
                  <w:divBdr>
                    <w:top w:val="none" w:sz="0" w:space="0" w:color="auto"/>
                    <w:left w:val="none" w:sz="0" w:space="0" w:color="auto"/>
                    <w:bottom w:val="none" w:sz="0" w:space="0" w:color="auto"/>
                    <w:right w:val="none" w:sz="0" w:space="0" w:color="auto"/>
                  </w:divBdr>
                  <w:divsChild>
                    <w:div w:id="1629706531">
                      <w:marLeft w:val="0"/>
                      <w:marRight w:val="0"/>
                      <w:marTop w:val="0"/>
                      <w:marBottom w:val="0"/>
                      <w:divBdr>
                        <w:top w:val="none" w:sz="0" w:space="0" w:color="auto"/>
                        <w:left w:val="none" w:sz="0" w:space="0" w:color="auto"/>
                        <w:bottom w:val="none" w:sz="0" w:space="0" w:color="auto"/>
                        <w:right w:val="none" w:sz="0" w:space="0" w:color="auto"/>
                      </w:divBdr>
                    </w:div>
                  </w:divsChild>
                </w:div>
                <w:div w:id="296034039">
                  <w:marLeft w:val="0"/>
                  <w:marRight w:val="0"/>
                  <w:marTop w:val="0"/>
                  <w:marBottom w:val="0"/>
                  <w:divBdr>
                    <w:top w:val="none" w:sz="0" w:space="0" w:color="auto"/>
                    <w:left w:val="none" w:sz="0" w:space="0" w:color="auto"/>
                    <w:bottom w:val="none" w:sz="0" w:space="0" w:color="auto"/>
                    <w:right w:val="none" w:sz="0" w:space="0" w:color="auto"/>
                  </w:divBdr>
                  <w:divsChild>
                    <w:div w:id="1101611193">
                      <w:marLeft w:val="0"/>
                      <w:marRight w:val="0"/>
                      <w:marTop w:val="0"/>
                      <w:marBottom w:val="0"/>
                      <w:divBdr>
                        <w:top w:val="none" w:sz="0" w:space="0" w:color="auto"/>
                        <w:left w:val="none" w:sz="0" w:space="0" w:color="auto"/>
                        <w:bottom w:val="none" w:sz="0" w:space="0" w:color="auto"/>
                        <w:right w:val="none" w:sz="0" w:space="0" w:color="auto"/>
                      </w:divBdr>
                    </w:div>
                  </w:divsChild>
                </w:div>
                <w:div w:id="248586054">
                  <w:marLeft w:val="0"/>
                  <w:marRight w:val="0"/>
                  <w:marTop w:val="0"/>
                  <w:marBottom w:val="0"/>
                  <w:divBdr>
                    <w:top w:val="none" w:sz="0" w:space="0" w:color="auto"/>
                    <w:left w:val="none" w:sz="0" w:space="0" w:color="auto"/>
                    <w:bottom w:val="none" w:sz="0" w:space="0" w:color="auto"/>
                    <w:right w:val="none" w:sz="0" w:space="0" w:color="auto"/>
                  </w:divBdr>
                  <w:divsChild>
                    <w:div w:id="80373958">
                      <w:marLeft w:val="0"/>
                      <w:marRight w:val="0"/>
                      <w:marTop w:val="0"/>
                      <w:marBottom w:val="0"/>
                      <w:divBdr>
                        <w:top w:val="none" w:sz="0" w:space="0" w:color="auto"/>
                        <w:left w:val="none" w:sz="0" w:space="0" w:color="auto"/>
                        <w:bottom w:val="none" w:sz="0" w:space="0" w:color="auto"/>
                        <w:right w:val="none" w:sz="0" w:space="0" w:color="auto"/>
                      </w:divBdr>
                    </w:div>
                  </w:divsChild>
                </w:div>
                <w:div w:id="554126228">
                  <w:marLeft w:val="0"/>
                  <w:marRight w:val="0"/>
                  <w:marTop w:val="0"/>
                  <w:marBottom w:val="0"/>
                  <w:divBdr>
                    <w:top w:val="none" w:sz="0" w:space="0" w:color="auto"/>
                    <w:left w:val="none" w:sz="0" w:space="0" w:color="auto"/>
                    <w:bottom w:val="none" w:sz="0" w:space="0" w:color="auto"/>
                    <w:right w:val="none" w:sz="0" w:space="0" w:color="auto"/>
                  </w:divBdr>
                  <w:divsChild>
                    <w:div w:id="1104612897">
                      <w:marLeft w:val="0"/>
                      <w:marRight w:val="0"/>
                      <w:marTop w:val="0"/>
                      <w:marBottom w:val="0"/>
                      <w:divBdr>
                        <w:top w:val="none" w:sz="0" w:space="0" w:color="auto"/>
                        <w:left w:val="none" w:sz="0" w:space="0" w:color="auto"/>
                        <w:bottom w:val="none" w:sz="0" w:space="0" w:color="auto"/>
                        <w:right w:val="none" w:sz="0" w:space="0" w:color="auto"/>
                      </w:divBdr>
                    </w:div>
                  </w:divsChild>
                </w:div>
                <w:div w:id="1226724399">
                  <w:marLeft w:val="0"/>
                  <w:marRight w:val="0"/>
                  <w:marTop w:val="0"/>
                  <w:marBottom w:val="0"/>
                  <w:divBdr>
                    <w:top w:val="none" w:sz="0" w:space="0" w:color="auto"/>
                    <w:left w:val="none" w:sz="0" w:space="0" w:color="auto"/>
                    <w:bottom w:val="none" w:sz="0" w:space="0" w:color="auto"/>
                    <w:right w:val="none" w:sz="0" w:space="0" w:color="auto"/>
                  </w:divBdr>
                  <w:divsChild>
                    <w:div w:id="2115437326">
                      <w:marLeft w:val="0"/>
                      <w:marRight w:val="0"/>
                      <w:marTop w:val="0"/>
                      <w:marBottom w:val="0"/>
                      <w:divBdr>
                        <w:top w:val="none" w:sz="0" w:space="0" w:color="auto"/>
                        <w:left w:val="none" w:sz="0" w:space="0" w:color="auto"/>
                        <w:bottom w:val="none" w:sz="0" w:space="0" w:color="auto"/>
                        <w:right w:val="none" w:sz="0" w:space="0" w:color="auto"/>
                      </w:divBdr>
                    </w:div>
                  </w:divsChild>
                </w:div>
                <w:div w:id="1127167298">
                  <w:marLeft w:val="0"/>
                  <w:marRight w:val="0"/>
                  <w:marTop w:val="0"/>
                  <w:marBottom w:val="0"/>
                  <w:divBdr>
                    <w:top w:val="none" w:sz="0" w:space="0" w:color="auto"/>
                    <w:left w:val="none" w:sz="0" w:space="0" w:color="auto"/>
                    <w:bottom w:val="none" w:sz="0" w:space="0" w:color="auto"/>
                    <w:right w:val="none" w:sz="0" w:space="0" w:color="auto"/>
                  </w:divBdr>
                  <w:divsChild>
                    <w:div w:id="74364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3534">
          <w:marLeft w:val="0"/>
          <w:marRight w:val="0"/>
          <w:marTop w:val="0"/>
          <w:marBottom w:val="0"/>
          <w:divBdr>
            <w:top w:val="none" w:sz="0" w:space="0" w:color="auto"/>
            <w:left w:val="none" w:sz="0" w:space="0" w:color="auto"/>
            <w:bottom w:val="none" w:sz="0" w:space="0" w:color="auto"/>
            <w:right w:val="none" w:sz="0" w:space="0" w:color="auto"/>
          </w:divBdr>
        </w:div>
        <w:div w:id="1598901319">
          <w:marLeft w:val="0"/>
          <w:marRight w:val="0"/>
          <w:marTop w:val="0"/>
          <w:marBottom w:val="0"/>
          <w:divBdr>
            <w:top w:val="none" w:sz="0" w:space="0" w:color="auto"/>
            <w:left w:val="none" w:sz="0" w:space="0" w:color="auto"/>
            <w:bottom w:val="none" w:sz="0" w:space="0" w:color="auto"/>
            <w:right w:val="none" w:sz="0" w:space="0" w:color="auto"/>
          </w:divBdr>
        </w:div>
        <w:div w:id="1368794796">
          <w:marLeft w:val="0"/>
          <w:marRight w:val="0"/>
          <w:marTop w:val="0"/>
          <w:marBottom w:val="0"/>
          <w:divBdr>
            <w:top w:val="none" w:sz="0" w:space="0" w:color="auto"/>
            <w:left w:val="none" w:sz="0" w:space="0" w:color="auto"/>
            <w:bottom w:val="none" w:sz="0" w:space="0" w:color="auto"/>
            <w:right w:val="none" w:sz="0" w:space="0" w:color="auto"/>
          </w:divBdr>
        </w:div>
        <w:div w:id="537671064">
          <w:marLeft w:val="0"/>
          <w:marRight w:val="0"/>
          <w:marTop w:val="0"/>
          <w:marBottom w:val="0"/>
          <w:divBdr>
            <w:top w:val="none" w:sz="0" w:space="0" w:color="auto"/>
            <w:left w:val="none" w:sz="0" w:space="0" w:color="auto"/>
            <w:bottom w:val="none" w:sz="0" w:space="0" w:color="auto"/>
            <w:right w:val="none" w:sz="0" w:space="0" w:color="auto"/>
          </w:divBdr>
        </w:div>
        <w:div w:id="499350351">
          <w:marLeft w:val="0"/>
          <w:marRight w:val="0"/>
          <w:marTop w:val="0"/>
          <w:marBottom w:val="0"/>
          <w:divBdr>
            <w:top w:val="none" w:sz="0" w:space="0" w:color="auto"/>
            <w:left w:val="none" w:sz="0" w:space="0" w:color="auto"/>
            <w:bottom w:val="none" w:sz="0" w:space="0" w:color="auto"/>
            <w:right w:val="none" w:sz="0" w:space="0" w:color="auto"/>
          </w:divBdr>
        </w:div>
        <w:div w:id="805391683">
          <w:marLeft w:val="0"/>
          <w:marRight w:val="0"/>
          <w:marTop w:val="0"/>
          <w:marBottom w:val="0"/>
          <w:divBdr>
            <w:top w:val="none" w:sz="0" w:space="0" w:color="auto"/>
            <w:left w:val="none" w:sz="0" w:space="0" w:color="auto"/>
            <w:bottom w:val="none" w:sz="0" w:space="0" w:color="auto"/>
            <w:right w:val="none" w:sz="0" w:space="0" w:color="auto"/>
          </w:divBdr>
        </w:div>
        <w:div w:id="895045016">
          <w:marLeft w:val="0"/>
          <w:marRight w:val="0"/>
          <w:marTop w:val="0"/>
          <w:marBottom w:val="0"/>
          <w:divBdr>
            <w:top w:val="none" w:sz="0" w:space="0" w:color="auto"/>
            <w:left w:val="none" w:sz="0" w:space="0" w:color="auto"/>
            <w:bottom w:val="none" w:sz="0" w:space="0" w:color="auto"/>
            <w:right w:val="none" w:sz="0" w:space="0" w:color="auto"/>
          </w:divBdr>
        </w:div>
        <w:div w:id="1588542184">
          <w:marLeft w:val="0"/>
          <w:marRight w:val="0"/>
          <w:marTop w:val="0"/>
          <w:marBottom w:val="0"/>
          <w:divBdr>
            <w:top w:val="none" w:sz="0" w:space="0" w:color="auto"/>
            <w:left w:val="none" w:sz="0" w:space="0" w:color="auto"/>
            <w:bottom w:val="none" w:sz="0" w:space="0" w:color="auto"/>
            <w:right w:val="none" w:sz="0" w:space="0" w:color="auto"/>
          </w:divBdr>
        </w:div>
        <w:div w:id="2111077315">
          <w:marLeft w:val="0"/>
          <w:marRight w:val="0"/>
          <w:marTop w:val="0"/>
          <w:marBottom w:val="0"/>
          <w:divBdr>
            <w:top w:val="none" w:sz="0" w:space="0" w:color="auto"/>
            <w:left w:val="none" w:sz="0" w:space="0" w:color="auto"/>
            <w:bottom w:val="none" w:sz="0" w:space="0" w:color="auto"/>
            <w:right w:val="none" w:sz="0" w:space="0" w:color="auto"/>
          </w:divBdr>
        </w:div>
        <w:div w:id="529874893">
          <w:marLeft w:val="0"/>
          <w:marRight w:val="0"/>
          <w:marTop w:val="0"/>
          <w:marBottom w:val="0"/>
          <w:divBdr>
            <w:top w:val="none" w:sz="0" w:space="0" w:color="auto"/>
            <w:left w:val="none" w:sz="0" w:space="0" w:color="auto"/>
            <w:bottom w:val="none" w:sz="0" w:space="0" w:color="auto"/>
            <w:right w:val="none" w:sz="0" w:space="0" w:color="auto"/>
          </w:divBdr>
        </w:div>
        <w:div w:id="956373778">
          <w:marLeft w:val="0"/>
          <w:marRight w:val="0"/>
          <w:marTop w:val="0"/>
          <w:marBottom w:val="0"/>
          <w:divBdr>
            <w:top w:val="none" w:sz="0" w:space="0" w:color="auto"/>
            <w:left w:val="none" w:sz="0" w:space="0" w:color="auto"/>
            <w:bottom w:val="none" w:sz="0" w:space="0" w:color="auto"/>
            <w:right w:val="none" w:sz="0" w:space="0" w:color="auto"/>
          </w:divBdr>
        </w:div>
        <w:div w:id="210458822">
          <w:marLeft w:val="0"/>
          <w:marRight w:val="0"/>
          <w:marTop w:val="0"/>
          <w:marBottom w:val="0"/>
          <w:divBdr>
            <w:top w:val="none" w:sz="0" w:space="0" w:color="auto"/>
            <w:left w:val="none" w:sz="0" w:space="0" w:color="auto"/>
            <w:bottom w:val="none" w:sz="0" w:space="0" w:color="auto"/>
            <w:right w:val="none" w:sz="0" w:space="0" w:color="auto"/>
          </w:divBdr>
        </w:div>
        <w:div w:id="916019031">
          <w:marLeft w:val="0"/>
          <w:marRight w:val="0"/>
          <w:marTop w:val="0"/>
          <w:marBottom w:val="0"/>
          <w:divBdr>
            <w:top w:val="none" w:sz="0" w:space="0" w:color="auto"/>
            <w:left w:val="none" w:sz="0" w:space="0" w:color="auto"/>
            <w:bottom w:val="none" w:sz="0" w:space="0" w:color="auto"/>
            <w:right w:val="none" w:sz="0" w:space="0" w:color="auto"/>
          </w:divBdr>
        </w:div>
        <w:div w:id="1410544082">
          <w:marLeft w:val="0"/>
          <w:marRight w:val="0"/>
          <w:marTop w:val="0"/>
          <w:marBottom w:val="0"/>
          <w:divBdr>
            <w:top w:val="none" w:sz="0" w:space="0" w:color="auto"/>
            <w:left w:val="none" w:sz="0" w:space="0" w:color="auto"/>
            <w:bottom w:val="none" w:sz="0" w:space="0" w:color="auto"/>
            <w:right w:val="none" w:sz="0" w:space="0" w:color="auto"/>
          </w:divBdr>
        </w:div>
        <w:div w:id="1685015608">
          <w:marLeft w:val="0"/>
          <w:marRight w:val="0"/>
          <w:marTop w:val="0"/>
          <w:marBottom w:val="0"/>
          <w:divBdr>
            <w:top w:val="none" w:sz="0" w:space="0" w:color="auto"/>
            <w:left w:val="none" w:sz="0" w:space="0" w:color="auto"/>
            <w:bottom w:val="none" w:sz="0" w:space="0" w:color="auto"/>
            <w:right w:val="none" w:sz="0" w:space="0" w:color="auto"/>
          </w:divBdr>
        </w:div>
        <w:div w:id="297029886">
          <w:marLeft w:val="0"/>
          <w:marRight w:val="0"/>
          <w:marTop w:val="0"/>
          <w:marBottom w:val="0"/>
          <w:divBdr>
            <w:top w:val="none" w:sz="0" w:space="0" w:color="auto"/>
            <w:left w:val="none" w:sz="0" w:space="0" w:color="auto"/>
            <w:bottom w:val="none" w:sz="0" w:space="0" w:color="auto"/>
            <w:right w:val="none" w:sz="0" w:space="0" w:color="auto"/>
          </w:divBdr>
        </w:div>
        <w:div w:id="1305815385">
          <w:marLeft w:val="0"/>
          <w:marRight w:val="0"/>
          <w:marTop w:val="0"/>
          <w:marBottom w:val="0"/>
          <w:divBdr>
            <w:top w:val="none" w:sz="0" w:space="0" w:color="auto"/>
            <w:left w:val="none" w:sz="0" w:space="0" w:color="auto"/>
            <w:bottom w:val="none" w:sz="0" w:space="0" w:color="auto"/>
            <w:right w:val="none" w:sz="0" w:space="0" w:color="auto"/>
          </w:divBdr>
        </w:div>
        <w:div w:id="1504662075">
          <w:marLeft w:val="0"/>
          <w:marRight w:val="0"/>
          <w:marTop w:val="0"/>
          <w:marBottom w:val="0"/>
          <w:divBdr>
            <w:top w:val="none" w:sz="0" w:space="0" w:color="auto"/>
            <w:left w:val="none" w:sz="0" w:space="0" w:color="auto"/>
            <w:bottom w:val="none" w:sz="0" w:space="0" w:color="auto"/>
            <w:right w:val="none" w:sz="0" w:space="0" w:color="auto"/>
          </w:divBdr>
        </w:div>
        <w:div w:id="1140221110">
          <w:marLeft w:val="0"/>
          <w:marRight w:val="0"/>
          <w:marTop w:val="0"/>
          <w:marBottom w:val="0"/>
          <w:divBdr>
            <w:top w:val="none" w:sz="0" w:space="0" w:color="auto"/>
            <w:left w:val="none" w:sz="0" w:space="0" w:color="auto"/>
            <w:bottom w:val="none" w:sz="0" w:space="0" w:color="auto"/>
            <w:right w:val="none" w:sz="0" w:space="0" w:color="auto"/>
          </w:divBdr>
        </w:div>
        <w:div w:id="1358458992">
          <w:marLeft w:val="0"/>
          <w:marRight w:val="0"/>
          <w:marTop w:val="0"/>
          <w:marBottom w:val="0"/>
          <w:divBdr>
            <w:top w:val="none" w:sz="0" w:space="0" w:color="auto"/>
            <w:left w:val="none" w:sz="0" w:space="0" w:color="auto"/>
            <w:bottom w:val="none" w:sz="0" w:space="0" w:color="auto"/>
            <w:right w:val="none" w:sz="0" w:space="0" w:color="auto"/>
          </w:divBdr>
        </w:div>
        <w:div w:id="878936005">
          <w:marLeft w:val="0"/>
          <w:marRight w:val="0"/>
          <w:marTop w:val="0"/>
          <w:marBottom w:val="0"/>
          <w:divBdr>
            <w:top w:val="none" w:sz="0" w:space="0" w:color="auto"/>
            <w:left w:val="none" w:sz="0" w:space="0" w:color="auto"/>
            <w:bottom w:val="none" w:sz="0" w:space="0" w:color="auto"/>
            <w:right w:val="none" w:sz="0" w:space="0" w:color="auto"/>
          </w:divBdr>
        </w:div>
        <w:div w:id="1743210715">
          <w:marLeft w:val="0"/>
          <w:marRight w:val="0"/>
          <w:marTop w:val="0"/>
          <w:marBottom w:val="0"/>
          <w:divBdr>
            <w:top w:val="none" w:sz="0" w:space="0" w:color="auto"/>
            <w:left w:val="none" w:sz="0" w:space="0" w:color="auto"/>
            <w:bottom w:val="none" w:sz="0" w:space="0" w:color="auto"/>
            <w:right w:val="none" w:sz="0" w:space="0" w:color="auto"/>
          </w:divBdr>
        </w:div>
        <w:div w:id="222452068">
          <w:marLeft w:val="0"/>
          <w:marRight w:val="0"/>
          <w:marTop w:val="0"/>
          <w:marBottom w:val="0"/>
          <w:divBdr>
            <w:top w:val="none" w:sz="0" w:space="0" w:color="auto"/>
            <w:left w:val="none" w:sz="0" w:space="0" w:color="auto"/>
            <w:bottom w:val="none" w:sz="0" w:space="0" w:color="auto"/>
            <w:right w:val="none" w:sz="0" w:space="0" w:color="auto"/>
          </w:divBdr>
        </w:div>
        <w:div w:id="1532378618">
          <w:marLeft w:val="0"/>
          <w:marRight w:val="0"/>
          <w:marTop w:val="0"/>
          <w:marBottom w:val="0"/>
          <w:divBdr>
            <w:top w:val="none" w:sz="0" w:space="0" w:color="auto"/>
            <w:left w:val="none" w:sz="0" w:space="0" w:color="auto"/>
            <w:bottom w:val="none" w:sz="0" w:space="0" w:color="auto"/>
            <w:right w:val="none" w:sz="0" w:space="0" w:color="auto"/>
          </w:divBdr>
          <w:divsChild>
            <w:div w:id="855965745">
              <w:marLeft w:val="0"/>
              <w:marRight w:val="0"/>
              <w:marTop w:val="30"/>
              <w:marBottom w:val="30"/>
              <w:divBdr>
                <w:top w:val="none" w:sz="0" w:space="0" w:color="auto"/>
                <w:left w:val="none" w:sz="0" w:space="0" w:color="auto"/>
                <w:bottom w:val="none" w:sz="0" w:space="0" w:color="auto"/>
                <w:right w:val="none" w:sz="0" w:space="0" w:color="auto"/>
              </w:divBdr>
              <w:divsChild>
                <w:div w:id="411852008">
                  <w:marLeft w:val="0"/>
                  <w:marRight w:val="0"/>
                  <w:marTop w:val="0"/>
                  <w:marBottom w:val="0"/>
                  <w:divBdr>
                    <w:top w:val="none" w:sz="0" w:space="0" w:color="auto"/>
                    <w:left w:val="none" w:sz="0" w:space="0" w:color="auto"/>
                    <w:bottom w:val="none" w:sz="0" w:space="0" w:color="auto"/>
                    <w:right w:val="none" w:sz="0" w:space="0" w:color="auto"/>
                  </w:divBdr>
                  <w:divsChild>
                    <w:div w:id="31225475">
                      <w:marLeft w:val="0"/>
                      <w:marRight w:val="0"/>
                      <w:marTop w:val="0"/>
                      <w:marBottom w:val="0"/>
                      <w:divBdr>
                        <w:top w:val="none" w:sz="0" w:space="0" w:color="auto"/>
                        <w:left w:val="none" w:sz="0" w:space="0" w:color="auto"/>
                        <w:bottom w:val="none" w:sz="0" w:space="0" w:color="auto"/>
                        <w:right w:val="none" w:sz="0" w:space="0" w:color="auto"/>
                      </w:divBdr>
                    </w:div>
                  </w:divsChild>
                </w:div>
                <w:div w:id="1488596296">
                  <w:marLeft w:val="0"/>
                  <w:marRight w:val="0"/>
                  <w:marTop w:val="0"/>
                  <w:marBottom w:val="0"/>
                  <w:divBdr>
                    <w:top w:val="none" w:sz="0" w:space="0" w:color="auto"/>
                    <w:left w:val="none" w:sz="0" w:space="0" w:color="auto"/>
                    <w:bottom w:val="none" w:sz="0" w:space="0" w:color="auto"/>
                    <w:right w:val="none" w:sz="0" w:space="0" w:color="auto"/>
                  </w:divBdr>
                  <w:divsChild>
                    <w:div w:id="1126659519">
                      <w:marLeft w:val="0"/>
                      <w:marRight w:val="0"/>
                      <w:marTop w:val="0"/>
                      <w:marBottom w:val="0"/>
                      <w:divBdr>
                        <w:top w:val="none" w:sz="0" w:space="0" w:color="auto"/>
                        <w:left w:val="none" w:sz="0" w:space="0" w:color="auto"/>
                        <w:bottom w:val="none" w:sz="0" w:space="0" w:color="auto"/>
                        <w:right w:val="none" w:sz="0" w:space="0" w:color="auto"/>
                      </w:divBdr>
                    </w:div>
                  </w:divsChild>
                </w:div>
                <w:div w:id="244264993">
                  <w:marLeft w:val="0"/>
                  <w:marRight w:val="0"/>
                  <w:marTop w:val="0"/>
                  <w:marBottom w:val="0"/>
                  <w:divBdr>
                    <w:top w:val="none" w:sz="0" w:space="0" w:color="auto"/>
                    <w:left w:val="none" w:sz="0" w:space="0" w:color="auto"/>
                    <w:bottom w:val="none" w:sz="0" w:space="0" w:color="auto"/>
                    <w:right w:val="none" w:sz="0" w:space="0" w:color="auto"/>
                  </w:divBdr>
                  <w:divsChild>
                    <w:div w:id="1099251947">
                      <w:marLeft w:val="0"/>
                      <w:marRight w:val="0"/>
                      <w:marTop w:val="0"/>
                      <w:marBottom w:val="0"/>
                      <w:divBdr>
                        <w:top w:val="none" w:sz="0" w:space="0" w:color="auto"/>
                        <w:left w:val="none" w:sz="0" w:space="0" w:color="auto"/>
                        <w:bottom w:val="none" w:sz="0" w:space="0" w:color="auto"/>
                        <w:right w:val="none" w:sz="0" w:space="0" w:color="auto"/>
                      </w:divBdr>
                    </w:div>
                  </w:divsChild>
                </w:div>
                <w:div w:id="1666738703">
                  <w:marLeft w:val="0"/>
                  <w:marRight w:val="0"/>
                  <w:marTop w:val="0"/>
                  <w:marBottom w:val="0"/>
                  <w:divBdr>
                    <w:top w:val="none" w:sz="0" w:space="0" w:color="auto"/>
                    <w:left w:val="none" w:sz="0" w:space="0" w:color="auto"/>
                    <w:bottom w:val="none" w:sz="0" w:space="0" w:color="auto"/>
                    <w:right w:val="none" w:sz="0" w:space="0" w:color="auto"/>
                  </w:divBdr>
                  <w:divsChild>
                    <w:div w:id="1921793308">
                      <w:marLeft w:val="0"/>
                      <w:marRight w:val="0"/>
                      <w:marTop w:val="0"/>
                      <w:marBottom w:val="0"/>
                      <w:divBdr>
                        <w:top w:val="none" w:sz="0" w:space="0" w:color="auto"/>
                        <w:left w:val="none" w:sz="0" w:space="0" w:color="auto"/>
                        <w:bottom w:val="none" w:sz="0" w:space="0" w:color="auto"/>
                        <w:right w:val="none" w:sz="0" w:space="0" w:color="auto"/>
                      </w:divBdr>
                    </w:div>
                  </w:divsChild>
                </w:div>
                <w:div w:id="1117406787">
                  <w:marLeft w:val="0"/>
                  <w:marRight w:val="0"/>
                  <w:marTop w:val="0"/>
                  <w:marBottom w:val="0"/>
                  <w:divBdr>
                    <w:top w:val="none" w:sz="0" w:space="0" w:color="auto"/>
                    <w:left w:val="none" w:sz="0" w:space="0" w:color="auto"/>
                    <w:bottom w:val="none" w:sz="0" w:space="0" w:color="auto"/>
                    <w:right w:val="none" w:sz="0" w:space="0" w:color="auto"/>
                  </w:divBdr>
                  <w:divsChild>
                    <w:div w:id="2064599350">
                      <w:marLeft w:val="0"/>
                      <w:marRight w:val="0"/>
                      <w:marTop w:val="0"/>
                      <w:marBottom w:val="0"/>
                      <w:divBdr>
                        <w:top w:val="none" w:sz="0" w:space="0" w:color="auto"/>
                        <w:left w:val="none" w:sz="0" w:space="0" w:color="auto"/>
                        <w:bottom w:val="none" w:sz="0" w:space="0" w:color="auto"/>
                        <w:right w:val="none" w:sz="0" w:space="0" w:color="auto"/>
                      </w:divBdr>
                    </w:div>
                  </w:divsChild>
                </w:div>
                <w:div w:id="1736010325">
                  <w:marLeft w:val="0"/>
                  <w:marRight w:val="0"/>
                  <w:marTop w:val="0"/>
                  <w:marBottom w:val="0"/>
                  <w:divBdr>
                    <w:top w:val="none" w:sz="0" w:space="0" w:color="auto"/>
                    <w:left w:val="none" w:sz="0" w:space="0" w:color="auto"/>
                    <w:bottom w:val="none" w:sz="0" w:space="0" w:color="auto"/>
                    <w:right w:val="none" w:sz="0" w:space="0" w:color="auto"/>
                  </w:divBdr>
                  <w:divsChild>
                    <w:div w:id="154928553">
                      <w:marLeft w:val="0"/>
                      <w:marRight w:val="0"/>
                      <w:marTop w:val="0"/>
                      <w:marBottom w:val="0"/>
                      <w:divBdr>
                        <w:top w:val="none" w:sz="0" w:space="0" w:color="auto"/>
                        <w:left w:val="none" w:sz="0" w:space="0" w:color="auto"/>
                        <w:bottom w:val="none" w:sz="0" w:space="0" w:color="auto"/>
                        <w:right w:val="none" w:sz="0" w:space="0" w:color="auto"/>
                      </w:divBdr>
                    </w:div>
                    <w:div w:id="845287604">
                      <w:marLeft w:val="0"/>
                      <w:marRight w:val="0"/>
                      <w:marTop w:val="0"/>
                      <w:marBottom w:val="0"/>
                      <w:divBdr>
                        <w:top w:val="none" w:sz="0" w:space="0" w:color="auto"/>
                        <w:left w:val="none" w:sz="0" w:space="0" w:color="auto"/>
                        <w:bottom w:val="none" w:sz="0" w:space="0" w:color="auto"/>
                        <w:right w:val="none" w:sz="0" w:space="0" w:color="auto"/>
                      </w:divBdr>
                    </w:div>
                  </w:divsChild>
                </w:div>
                <w:div w:id="1168406723">
                  <w:marLeft w:val="0"/>
                  <w:marRight w:val="0"/>
                  <w:marTop w:val="0"/>
                  <w:marBottom w:val="0"/>
                  <w:divBdr>
                    <w:top w:val="none" w:sz="0" w:space="0" w:color="auto"/>
                    <w:left w:val="none" w:sz="0" w:space="0" w:color="auto"/>
                    <w:bottom w:val="none" w:sz="0" w:space="0" w:color="auto"/>
                    <w:right w:val="none" w:sz="0" w:space="0" w:color="auto"/>
                  </w:divBdr>
                  <w:divsChild>
                    <w:div w:id="1512914266">
                      <w:marLeft w:val="0"/>
                      <w:marRight w:val="0"/>
                      <w:marTop w:val="0"/>
                      <w:marBottom w:val="0"/>
                      <w:divBdr>
                        <w:top w:val="none" w:sz="0" w:space="0" w:color="auto"/>
                        <w:left w:val="none" w:sz="0" w:space="0" w:color="auto"/>
                        <w:bottom w:val="none" w:sz="0" w:space="0" w:color="auto"/>
                        <w:right w:val="none" w:sz="0" w:space="0" w:color="auto"/>
                      </w:divBdr>
                    </w:div>
                  </w:divsChild>
                </w:div>
                <w:div w:id="316111118">
                  <w:marLeft w:val="0"/>
                  <w:marRight w:val="0"/>
                  <w:marTop w:val="0"/>
                  <w:marBottom w:val="0"/>
                  <w:divBdr>
                    <w:top w:val="none" w:sz="0" w:space="0" w:color="auto"/>
                    <w:left w:val="none" w:sz="0" w:space="0" w:color="auto"/>
                    <w:bottom w:val="none" w:sz="0" w:space="0" w:color="auto"/>
                    <w:right w:val="none" w:sz="0" w:space="0" w:color="auto"/>
                  </w:divBdr>
                  <w:divsChild>
                    <w:div w:id="61762561">
                      <w:marLeft w:val="0"/>
                      <w:marRight w:val="0"/>
                      <w:marTop w:val="0"/>
                      <w:marBottom w:val="0"/>
                      <w:divBdr>
                        <w:top w:val="none" w:sz="0" w:space="0" w:color="auto"/>
                        <w:left w:val="none" w:sz="0" w:space="0" w:color="auto"/>
                        <w:bottom w:val="none" w:sz="0" w:space="0" w:color="auto"/>
                        <w:right w:val="none" w:sz="0" w:space="0" w:color="auto"/>
                      </w:divBdr>
                    </w:div>
                  </w:divsChild>
                </w:div>
                <w:div w:id="410589452">
                  <w:marLeft w:val="0"/>
                  <w:marRight w:val="0"/>
                  <w:marTop w:val="0"/>
                  <w:marBottom w:val="0"/>
                  <w:divBdr>
                    <w:top w:val="none" w:sz="0" w:space="0" w:color="auto"/>
                    <w:left w:val="none" w:sz="0" w:space="0" w:color="auto"/>
                    <w:bottom w:val="none" w:sz="0" w:space="0" w:color="auto"/>
                    <w:right w:val="none" w:sz="0" w:space="0" w:color="auto"/>
                  </w:divBdr>
                  <w:divsChild>
                    <w:div w:id="946887924">
                      <w:marLeft w:val="0"/>
                      <w:marRight w:val="0"/>
                      <w:marTop w:val="0"/>
                      <w:marBottom w:val="0"/>
                      <w:divBdr>
                        <w:top w:val="none" w:sz="0" w:space="0" w:color="auto"/>
                        <w:left w:val="none" w:sz="0" w:space="0" w:color="auto"/>
                        <w:bottom w:val="none" w:sz="0" w:space="0" w:color="auto"/>
                        <w:right w:val="none" w:sz="0" w:space="0" w:color="auto"/>
                      </w:divBdr>
                    </w:div>
                  </w:divsChild>
                </w:div>
                <w:div w:id="1785267835">
                  <w:marLeft w:val="0"/>
                  <w:marRight w:val="0"/>
                  <w:marTop w:val="0"/>
                  <w:marBottom w:val="0"/>
                  <w:divBdr>
                    <w:top w:val="none" w:sz="0" w:space="0" w:color="auto"/>
                    <w:left w:val="none" w:sz="0" w:space="0" w:color="auto"/>
                    <w:bottom w:val="none" w:sz="0" w:space="0" w:color="auto"/>
                    <w:right w:val="none" w:sz="0" w:space="0" w:color="auto"/>
                  </w:divBdr>
                  <w:divsChild>
                    <w:div w:id="2034063750">
                      <w:marLeft w:val="0"/>
                      <w:marRight w:val="0"/>
                      <w:marTop w:val="0"/>
                      <w:marBottom w:val="0"/>
                      <w:divBdr>
                        <w:top w:val="none" w:sz="0" w:space="0" w:color="auto"/>
                        <w:left w:val="none" w:sz="0" w:space="0" w:color="auto"/>
                        <w:bottom w:val="none" w:sz="0" w:space="0" w:color="auto"/>
                        <w:right w:val="none" w:sz="0" w:space="0" w:color="auto"/>
                      </w:divBdr>
                    </w:div>
                    <w:div w:id="283580087">
                      <w:marLeft w:val="0"/>
                      <w:marRight w:val="0"/>
                      <w:marTop w:val="0"/>
                      <w:marBottom w:val="0"/>
                      <w:divBdr>
                        <w:top w:val="none" w:sz="0" w:space="0" w:color="auto"/>
                        <w:left w:val="none" w:sz="0" w:space="0" w:color="auto"/>
                        <w:bottom w:val="none" w:sz="0" w:space="0" w:color="auto"/>
                        <w:right w:val="none" w:sz="0" w:space="0" w:color="auto"/>
                      </w:divBdr>
                    </w:div>
                  </w:divsChild>
                </w:div>
                <w:div w:id="1540511347">
                  <w:marLeft w:val="0"/>
                  <w:marRight w:val="0"/>
                  <w:marTop w:val="0"/>
                  <w:marBottom w:val="0"/>
                  <w:divBdr>
                    <w:top w:val="none" w:sz="0" w:space="0" w:color="auto"/>
                    <w:left w:val="none" w:sz="0" w:space="0" w:color="auto"/>
                    <w:bottom w:val="none" w:sz="0" w:space="0" w:color="auto"/>
                    <w:right w:val="none" w:sz="0" w:space="0" w:color="auto"/>
                  </w:divBdr>
                  <w:divsChild>
                    <w:div w:id="555974320">
                      <w:marLeft w:val="0"/>
                      <w:marRight w:val="0"/>
                      <w:marTop w:val="0"/>
                      <w:marBottom w:val="0"/>
                      <w:divBdr>
                        <w:top w:val="none" w:sz="0" w:space="0" w:color="auto"/>
                        <w:left w:val="none" w:sz="0" w:space="0" w:color="auto"/>
                        <w:bottom w:val="none" w:sz="0" w:space="0" w:color="auto"/>
                        <w:right w:val="none" w:sz="0" w:space="0" w:color="auto"/>
                      </w:divBdr>
                    </w:div>
                  </w:divsChild>
                </w:div>
                <w:div w:id="452208795">
                  <w:marLeft w:val="0"/>
                  <w:marRight w:val="0"/>
                  <w:marTop w:val="0"/>
                  <w:marBottom w:val="0"/>
                  <w:divBdr>
                    <w:top w:val="none" w:sz="0" w:space="0" w:color="auto"/>
                    <w:left w:val="none" w:sz="0" w:space="0" w:color="auto"/>
                    <w:bottom w:val="none" w:sz="0" w:space="0" w:color="auto"/>
                    <w:right w:val="none" w:sz="0" w:space="0" w:color="auto"/>
                  </w:divBdr>
                  <w:divsChild>
                    <w:div w:id="450366149">
                      <w:marLeft w:val="0"/>
                      <w:marRight w:val="0"/>
                      <w:marTop w:val="0"/>
                      <w:marBottom w:val="0"/>
                      <w:divBdr>
                        <w:top w:val="none" w:sz="0" w:space="0" w:color="auto"/>
                        <w:left w:val="none" w:sz="0" w:space="0" w:color="auto"/>
                        <w:bottom w:val="none" w:sz="0" w:space="0" w:color="auto"/>
                        <w:right w:val="none" w:sz="0" w:space="0" w:color="auto"/>
                      </w:divBdr>
                    </w:div>
                    <w:div w:id="1149244224">
                      <w:marLeft w:val="0"/>
                      <w:marRight w:val="0"/>
                      <w:marTop w:val="0"/>
                      <w:marBottom w:val="0"/>
                      <w:divBdr>
                        <w:top w:val="none" w:sz="0" w:space="0" w:color="auto"/>
                        <w:left w:val="none" w:sz="0" w:space="0" w:color="auto"/>
                        <w:bottom w:val="none" w:sz="0" w:space="0" w:color="auto"/>
                        <w:right w:val="none" w:sz="0" w:space="0" w:color="auto"/>
                      </w:divBdr>
                    </w:div>
                    <w:div w:id="214192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993507">
          <w:marLeft w:val="0"/>
          <w:marRight w:val="0"/>
          <w:marTop w:val="0"/>
          <w:marBottom w:val="0"/>
          <w:divBdr>
            <w:top w:val="none" w:sz="0" w:space="0" w:color="auto"/>
            <w:left w:val="none" w:sz="0" w:space="0" w:color="auto"/>
            <w:bottom w:val="none" w:sz="0" w:space="0" w:color="auto"/>
            <w:right w:val="none" w:sz="0" w:space="0" w:color="auto"/>
          </w:divBdr>
        </w:div>
        <w:div w:id="1434858118">
          <w:marLeft w:val="0"/>
          <w:marRight w:val="0"/>
          <w:marTop w:val="0"/>
          <w:marBottom w:val="0"/>
          <w:divBdr>
            <w:top w:val="none" w:sz="0" w:space="0" w:color="auto"/>
            <w:left w:val="none" w:sz="0" w:space="0" w:color="auto"/>
            <w:bottom w:val="none" w:sz="0" w:space="0" w:color="auto"/>
            <w:right w:val="none" w:sz="0" w:space="0" w:color="auto"/>
          </w:divBdr>
        </w:div>
        <w:div w:id="1395930630">
          <w:marLeft w:val="0"/>
          <w:marRight w:val="0"/>
          <w:marTop w:val="0"/>
          <w:marBottom w:val="0"/>
          <w:divBdr>
            <w:top w:val="none" w:sz="0" w:space="0" w:color="auto"/>
            <w:left w:val="none" w:sz="0" w:space="0" w:color="auto"/>
            <w:bottom w:val="none" w:sz="0" w:space="0" w:color="auto"/>
            <w:right w:val="none" w:sz="0" w:space="0" w:color="auto"/>
          </w:divBdr>
        </w:div>
        <w:div w:id="702704442">
          <w:marLeft w:val="0"/>
          <w:marRight w:val="0"/>
          <w:marTop w:val="0"/>
          <w:marBottom w:val="0"/>
          <w:divBdr>
            <w:top w:val="none" w:sz="0" w:space="0" w:color="auto"/>
            <w:left w:val="none" w:sz="0" w:space="0" w:color="auto"/>
            <w:bottom w:val="none" w:sz="0" w:space="0" w:color="auto"/>
            <w:right w:val="none" w:sz="0" w:space="0" w:color="auto"/>
          </w:divBdr>
        </w:div>
        <w:div w:id="955335629">
          <w:marLeft w:val="0"/>
          <w:marRight w:val="0"/>
          <w:marTop w:val="0"/>
          <w:marBottom w:val="0"/>
          <w:divBdr>
            <w:top w:val="none" w:sz="0" w:space="0" w:color="auto"/>
            <w:left w:val="none" w:sz="0" w:space="0" w:color="auto"/>
            <w:bottom w:val="none" w:sz="0" w:space="0" w:color="auto"/>
            <w:right w:val="none" w:sz="0" w:space="0" w:color="auto"/>
          </w:divBdr>
        </w:div>
        <w:div w:id="464351289">
          <w:marLeft w:val="0"/>
          <w:marRight w:val="0"/>
          <w:marTop w:val="0"/>
          <w:marBottom w:val="0"/>
          <w:divBdr>
            <w:top w:val="none" w:sz="0" w:space="0" w:color="auto"/>
            <w:left w:val="none" w:sz="0" w:space="0" w:color="auto"/>
            <w:bottom w:val="none" w:sz="0" w:space="0" w:color="auto"/>
            <w:right w:val="none" w:sz="0" w:space="0" w:color="auto"/>
          </w:divBdr>
        </w:div>
        <w:div w:id="1829133055">
          <w:marLeft w:val="0"/>
          <w:marRight w:val="0"/>
          <w:marTop w:val="0"/>
          <w:marBottom w:val="0"/>
          <w:divBdr>
            <w:top w:val="none" w:sz="0" w:space="0" w:color="auto"/>
            <w:left w:val="none" w:sz="0" w:space="0" w:color="auto"/>
            <w:bottom w:val="none" w:sz="0" w:space="0" w:color="auto"/>
            <w:right w:val="none" w:sz="0" w:space="0" w:color="auto"/>
          </w:divBdr>
        </w:div>
        <w:div w:id="91367690">
          <w:marLeft w:val="0"/>
          <w:marRight w:val="0"/>
          <w:marTop w:val="0"/>
          <w:marBottom w:val="0"/>
          <w:divBdr>
            <w:top w:val="none" w:sz="0" w:space="0" w:color="auto"/>
            <w:left w:val="none" w:sz="0" w:space="0" w:color="auto"/>
            <w:bottom w:val="none" w:sz="0" w:space="0" w:color="auto"/>
            <w:right w:val="none" w:sz="0" w:space="0" w:color="auto"/>
          </w:divBdr>
        </w:div>
        <w:div w:id="81226622">
          <w:marLeft w:val="0"/>
          <w:marRight w:val="0"/>
          <w:marTop w:val="0"/>
          <w:marBottom w:val="0"/>
          <w:divBdr>
            <w:top w:val="none" w:sz="0" w:space="0" w:color="auto"/>
            <w:left w:val="none" w:sz="0" w:space="0" w:color="auto"/>
            <w:bottom w:val="none" w:sz="0" w:space="0" w:color="auto"/>
            <w:right w:val="none" w:sz="0" w:space="0" w:color="auto"/>
          </w:divBdr>
        </w:div>
        <w:div w:id="685446958">
          <w:marLeft w:val="0"/>
          <w:marRight w:val="0"/>
          <w:marTop w:val="0"/>
          <w:marBottom w:val="0"/>
          <w:divBdr>
            <w:top w:val="none" w:sz="0" w:space="0" w:color="auto"/>
            <w:left w:val="none" w:sz="0" w:space="0" w:color="auto"/>
            <w:bottom w:val="none" w:sz="0" w:space="0" w:color="auto"/>
            <w:right w:val="none" w:sz="0" w:space="0" w:color="auto"/>
          </w:divBdr>
          <w:divsChild>
            <w:div w:id="1070271643">
              <w:marLeft w:val="0"/>
              <w:marRight w:val="0"/>
              <w:marTop w:val="30"/>
              <w:marBottom w:val="30"/>
              <w:divBdr>
                <w:top w:val="none" w:sz="0" w:space="0" w:color="auto"/>
                <w:left w:val="none" w:sz="0" w:space="0" w:color="auto"/>
                <w:bottom w:val="none" w:sz="0" w:space="0" w:color="auto"/>
                <w:right w:val="none" w:sz="0" w:space="0" w:color="auto"/>
              </w:divBdr>
              <w:divsChild>
                <w:div w:id="2138335816">
                  <w:marLeft w:val="0"/>
                  <w:marRight w:val="0"/>
                  <w:marTop w:val="0"/>
                  <w:marBottom w:val="0"/>
                  <w:divBdr>
                    <w:top w:val="none" w:sz="0" w:space="0" w:color="auto"/>
                    <w:left w:val="none" w:sz="0" w:space="0" w:color="auto"/>
                    <w:bottom w:val="none" w:sz="0" w:space="0" w:color="auto"/>
                    <w:right w:val="none" w:sz="0" w:space="0" w:color="auto"/>
                  </w:divBdr>
                  <w:divsChild>
                    <w:div w:id="1807116545">
                      <w:marLeft w:val="0"/>
                      <w:marRight w:val="0"/>
                      <w:marTop w:val="0"/>
                      <w:marBottom w:val="0"/>
                      <w:divBdr>
                        <w:top w:val="none" w:sz="0" w:space="0" w:color="auto"/>
                        <w:left w:val="none" w:sz="0" w:space="0" w:color="auto"/>
                        <w:bottom w:val="none" w:sz="0" w:space="0" w:color="auto"/>
                        <w:right w:val="none" w:sz="0" w:space="0" w:color="auto"/>
                      </w:divBdr>
                    </w:div>
                  </w:divsChild>
                </w:div>
                <w:div w:id="1171528862">
                  <w:marLeft w:val="0"/>
                  <w:marRight w:val="0"/>
                  <w:marTop w:val="0"/>
                  <w:marBottom w:val="0"/>
                  <w:divBdr>
                    <w:top w:val="none" w:sz="0" w:space="0" w:color="auto"/>
                    <w:left w:val="none" w:sz="0" w:space="0" w:color="auto"/>
                    <w:bottom w:val="none" w:sz="0" w:space="0" w:color="auto"/>
                    <w:right w:val="none" w:sz="0" w:space="0" w:color="auto"/>
                  </w:divBdr>
                  <w:divsChild>
                    <w:div w:id="1827670228">
                      <w:marLeft w:val="0"/>
                      <w:marRight w:val="0"/>
                      <w:marTop w:val="0"/>
                      <w:marBottom w:val="0"/>
                      <w:divBdr>
                        <w:top w:val="none" w:sz="0" w:space="0" w:color="auto"/>
                        <w:left w:val="none" w:sz="0" w:space="0" w:color="auto"/>
                        <w:bottom w:val="none" w:sz="0" w:space="0" w:color="auto"/>
                        <w:right w:val="none" w:sz="0" w:space="0" w:color="auto"/>
                      </w:divBdr>
                    </w:div>
                  </w:divsChild>
                </w:div>
                <w:div w:id="360008798">
                  <w:marLeft w:val="0"/>
                  <w:marRight w:val="0"/>
                  <w:marTop w:val="0"/>
                  <w:marBottom w:val="0"/>
                  <w:divBdr>
                    <w:top w:val="none" w:sz="0" w:space="0" w:color="auto"/>
                    <w:left w:val="none" w:sz="0" w:space="0" w:color="auto"/>
                    <w:bottom w:val="none" w:sz="0" w:space="0" w:color="auto"/>
                    <w:right w:val="none" w:sz="0" w:space="0" w:color="auto"/>
                  </w:divBdr>
                  <w:divsChild>
                    <w:div w:id="2049407325">
                      <w:marLeft w:val="0"/>
                      <w:marRight w:val="0"/>
                      <w:marTop w:val="0"/>
                      <w:marBottom w:val="0"/>
                      <w:divBdr>
                        <w:top w:val="none" w:sz="0" w:space="0" w:color="auto"/>
                        <w:left w:val="none" w:sz="0" w:space="0" w:color="auto"/>
                        <w:bottom w:val="none" w:sz="0" w:space="0" w:color="auto"/>
                        <w:right w:val="none" w:sz="0" w:space="0" w:color="auto"/>
                      </w:divBdr>
                    </w:div>
                  </w:divsChild>
                </w:div>
                <w:div w:id="1199001780">
                  <w:marLeft w:val="0"/>
                  <w:marRight w:val="0"/>
                  <w:marTop w:val="0"/>
                  <w:marBottom w:val="0"/>
                  <w:divBdr>
                    <w:top w:val="none" w:sz="0" w:space="0" w:color="auto"/>
                    <w:left w:val="none" w:sz="0" w:space="0" w:color="auto"/>
                    <w:bottom w:val="none" w:sz="0" w:space="0" w:color="auto"/>
                    <w:right w:val="none" w:sz="0" w:space="0" w:color="auto"/>
                  </w:divBdr>
                  <w:divsChild>
                    <w:div w:id="1216357557">
                      <w:marLeft w:val="0"/>
                      <w:marRight w:val="0"/>
                      <w:marTop w:val="0"/>
                      <w:marBottom w:val="0"/>
                      <w:divBdr>
                        <w:top w:val="none" w:sz="0" w:space="0" w:color="auto"/>
                        <w:left w:val="none" w:sz="0" w:space="0" w:color="auto"/>
                        <w:bottom w:val="none" w:sz="0" w:space="0" w:color="auto"/>
                        <w:right w:val="none" w:sz="0" w:space="0" w:color="auto"/>
                      </w:divBdr>
                    </w:div>
                  </w:divsChild>
                </w:div>
                <w:div w:id="281959070">
                  <w:marLeft w:val="0"/>
                  <w:marRight w:val="0"/>
                  <w:marTop w:val="0"/>
                  <w:marBottom w:val="0"/>
                  <w:divBdr>
                    <w:top w:val="none" w:sz="0" w:space="0" w:color="auto"/>
                    <w:left w:val="none" w:sz="0" w:space="0" w:color="auto"/>
                    <w:bottom w:val="none" w:sz="0" w:space="0" w:color="auto"/>
                    <w:right w:val="none" w:sz="0" w:space="0" w:color="auto"/>
                  </w:divBdr>
                  <w:divsChild>
                    <w:div w:id="398524883">
                      <w:marLeft w:val="0"/>
                      <w:marRight w:val="0"/>
                      <w:marTop w:val="0"/>
                      <w:marBottom w:val="0"/>
                      <w:divBdr>
                        <w:top w:val="none" w:sz="0" w:space="0" w:color="auto"/>
                        <w:left w:val="none" w:sz="0" w:space="0" w:color="auto"/>
                        <w:bottom w:val="none" w:sz="0" w:space="0" w:color="auto"/>
                        <w:right w:val="none" w:sz="0" w:space="0" w:color="auto"/>
                      </w:divBdr>
                    </w:div>
                  </w:divsChild>
                </w:div>
                <w:div w:id="507213746">
                  <w:marLeft w:val="0"/>
                  <w:marRight w:val="0"/>
                  <w:marTop w:val="0"/>
                  <w:marBottom w:val="0"/>
                  <w:divBdr>
                    <w:top w:val="none" w:sz="0" w:space="0" w:color="auto"/>
                    <w:left w:val="none" w:sz="0" w:space="0" w:color="auto"/>
                    <w:bottom w:val="none" w:sz="0" w:space="0" w:color="auto"/>
                    <w:right w:val="none" w:sz="0" w:space="0" w:color="auto"/>
                  </w:divBdr>
                  <w:divsChild>
                    <w:div w:id="220948751">
                      <w:marLeft w:val="0"/>
                      <w:marRight w:val="0"/>
                      <w:marTop w:val="0"/>
                      <w:marBottom w:val="0"/>
                      <w:divBdr>
                        <w:top w:val="none" w:sz="0" w:space="0" w:color="auto"/>
                        <w:left w:val="none" w:sz="0" w:space="0" w:color="auto"/>
                        <w:bottom w:val="none" w:sz="0" w:space="0" w:color="auto"/>
                        <w:right w:val="none" w:sz="0" w:space="0" w:color="auto"/>
                      </w:divBdr>
                    </w:div>
                  </w:divsChild>
                </w:div>
                <w:div w:id="532038371">
                  <w:marLeft w:val="0"/>
                  <w:marRight w:val="0"/>
                  <w:marTop w:val="0"/>
                  <w:marBottom w:val="0"/>
                  <w:divBdr>
                    <w:top w:val="none" w:sz="0" w:space="0" w:color="auto"/>
                    <w:left w:val="none" w:sz="0" w:space="0" w:color="auto"/>
                    <w:bottom w:val="none" w:sz="0" w:space="0" w:color="auto"/>
                    <w:right w:val="none" w:sz="0" w:space="0" w:color="auto"/>
                  </w:divBdr>
                  <w:divsChild>
                    <w:div w:id="240871355">
                      <w:marLeft w:val="0"/>
                      <w:marRight w:val="0"/>
                      <w:marTop w:val="0"/>
                      <w:marBottom w:val="0"/>
                      <w:divBdr>
                        <w:top w:val="none" w:sz="0" w:space="0" w:color="auto"/>
                        <w:left w:val="none" w:sz="0" w:space="0" w:color="auto"/>
                        <w:bottom w:val="none" w:sz="0" w:space="0" w:color="auto"/>
                        <w:right w:val="none" w:sz="0" w:space="0" w:color="auto"/>
                      </w:divBdr>
                    </w:div>
                  </w:divsChild>
                </w:div>
                <w:div w:id="1518347568">
                  <w:marLeft w:val="0"/>
                  <w:marRight w:val="0"/>
                  <w:marTop w:val="0"/>
                  <w:marBottom w:val="0"/>
                  <w:divBdr>
                    <w:top w:val="none" w:sz="0" w:space="0" w:color="auto"/>
                    <w:left w:val="none" w:sz="0" w:space="0" w:color="auto"/>
                    <w:bottom w:val="none" w:sz="0" w:space="0" w:color="auto"/>
                    <w:right w:val="none" w:sz="0" w:space="0" w:color="auto"/>
                  </w:divBdr>
                  <w:divsChild>
                    <w:div w:id="640109922">
                      <w:marLeft w:val="0"/>
                      <w:marRight w:val="0"/>
                      <w:marTop w:val="0"/>
                      <w:marBottom w:val="0"/>
                      <w:divBdr>
                        <w:top w:val="none" w:sz="0" w:space="0" w:color="auto"/>
                        <w:left w:val="none" w:sz="0" w:space="0" w:color="auto"/>
                        <w:bottom w:val="none" w:sz="0" w:space="0" w:color="auto"/>
                        <w:right w:val="none" w:sz="0" w:space="0" w:color="auto"/>
                      </w:divBdr>
                    </w:div>
                  </w:divsChild>
                </w:div>
                <w:div w:id="887032297">
                  <w:marLeft w:val="0"/>
                  <w:marRight w:val="0"/>
                  <w:marTop w:val="0"/>
                  <w:marBottom w:val="0"/>
                  <w:divBdr>
                    <w:top w:val="none" w:sz="0" w:space="0" w:color="auto"/>
                    <w:left w:val="none" w:sz="0" w:space="0" w:color="auto"/>
                    <w:bottom w:val="none" w:sz="0" w:space="0" w:color="auto"/>
                    <w:right w:val="none" w:sz="0" w:space="0" w:color="auto"/>
                  </w:divBdr>
                  <w:divsChild>
                    <w:div w:id="1204052647">
                      <w:marLeft w:val="0"/>
                      <w:marRight w:val="0"/>
                      <w:marTop w:val="0"/>
                      <w:marBottom w:val="0"/>
                      <w:divBdr>
                        <w:top w:val="none" w:sz="0" w:space="0" w:color="auto"/>
                        <w:left w:val="none" w:sz="0" w:space="0" w:color="auto"/>
                        <w:bottom w:val="none" w:sz="0" w:space="0" w:color="auto"/>
                        <w:right w:val="none" w:sz="0" w:space="0" w:color="auto"/>
                      </w:divBdr>
                    </w:div>
                  </w:divsChild>
                </w:div>
                <w:div w:id="1494881690">
                  <w:marLeft w:val="0"/>
                  <w:marRight w:val="0"/>
                  <w:marTop w:val="0"/>
                  <w:marBottom w:val="0"/>
                  <w:divBdr>
                    <w:top w:val="none" w:sz="0" w:space="0" w:color="auto"/>
                    <w:left w:val="none" w:sz="0" w:space="0" w:color="auto"/>
                    <w:bottom w:val="none" w:sz="0" w:space="0" w:color="auto"/>
                    <w:right w:val="none" w:sz="0" w:space="0" w:color="auto"/>
                  </w:divBdr>
                  <w:divsChild>
                    <w:div w:id="754320430">
                      <w:marLeft w:val="0"/>
                      <w:marRight w:val="0"/>
                      <w:marTop w:val="0"/>
                      <w:marBottom w:val="0"/>
                      <w:divBdr>
                        <w:top w:val="none" w:sz="0" w:space="0" w:color="auto"/>
                        <w:left w:val="none" w:sz="0" w:space="0" w:color="auto"/>
                        <w:bottom w:val="none" w:sz="0" w:space="0" w:color="auto"/>
                        <w:right w:val="none" w:sz="0" w:space="0" w:color="auto"/>
                      </w:divBdr>
                    </w:div>
                  </w:divsChild>
                </w:div>
                <w:div w:id="2034450897">
                  <w:marLeft w:val="0"/>
                  <w:marRight w:val="0"/>
                  <w:marTop w:val="0"/>
                  <w:marBottom w:val="0"/>
                  <w:divBdr>
                    <w:top w:val="none" w:sz="0" w:space="0" w:color="auto"/>
                    <w:left w:val="none" w:sz="0" w:space="0" w:color="auto"/>
                    <w:bottom w:val="none" w:sz="0" w:space="0" w:color="auto"/>
                    <w:right w:val="none" w:sz="0" w:space="0" w:color="auto"/>
                  </w:divBdr>
                  <w:divsChild>
                    <w:div w:id="1034309547">
                      <w:marLeft w:val="0"/>
                      <w:marRight w:val="0"/>
                      <w:marTop w:val="0"/>
                      <w:marBottom w:val="0"/>
                      <w:divBdr>
                        <w:top w:val="none" w:sz="0" w:space="0" w:color="auto"/>
                        <w:left w:val="none" w:sz="0" w:space="0" w:color="auto"/>
                        <w:bottom w:val="none" w:sz="0" w:space="0" w:color="auto"/>
                        <w:right w:val="none" w:sz="0" w:space="0" w:color="auto"/>
                      </w:divBdr>
                    </w:div>
                  </w:divsChild>
                </w:div>
                <w:div w:id="1840264838">
                  <w:marLeft w:val="0"/>
                  <w:marRight w:val="0"/>
                  <w:marTop w:val="0"/>
                  <w:marBottom w:val="0"/>
                  <w:divBdr>
                    <w:top w:val="none" w:sz="0" w:space="0" w:color="auto"/>
                    <w:left w:val="none" w:sz="0" w:space="0" w:color="auto"/>
                    <w:bottom w:val="none" w:sz="0" w:space="0" w:color="auto"/>
                    <w:right w:val="none" w:sz="0" w:space="0" w:color="auto"/>
                  </w:divBdr>
                  <w:divsChild>
                    <w:div w:id="24033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284486">
          <w:marLeft w:val="0"/>
          <w:marRight w:val="0"/>
          <w:marTop w:val="0"/>
          <w:marBottom w:val="0"/>
          <w:divBdr>
            <w:top w:val="none" w:sz="0" w:space="0" w:color="auto"/>
            <w:left w:val="none" w:sz="0" w:space="0" w:color="auto"/>
            <w:bottom w:val="none" w:sz="0" w:space="0" w:color="auto"/>
            <w:right w:val="none" w:sz="0" w:space="0" w:color="auto"/>
          </w:divBdr>
        </w:div>
        <w:div w:id="1621885047">
          <w:marLeft w:val="0"/>
          <w:marRight w:val="0"/>
          <w:marTop w:val="0"/>
          <w:marBottom w:val="0"/>
          <w:divBdr>
            <w:top w:val="none" w:sz="0" w:space="0" w:color="auto"/>
            <w:left w:val="none" w:sz="0" w:space="0" w:color="auto"/>
            <w:bottom w:val="none" w:sz="0" w:space="0" w:color="auto"/>
            <w:right w:val="none" w:sz="0" w:space="0" w:color="auto"/>
          </w:divBdr>
        </w:div>
        <w:div w:id="1542937967">
          <w:marLeft w:val="0"/>
          <w:marRight w:val="0"/>
          <w:marTop w:val="0"/>
          <w:marBottom w:val="0"/>
          <w:divBdr>
            <w:top w:val="none" w:sz="0" w:space="0" w:color="auto"/>
            <w:left w:val="none" w:sz="0" w:space="0" w:color="auto"/>
            <w:bottom w:val="none" w:sz="0" w:space="0" w:color="auto"/>
            <w:right w:val="none" w:sz="0" w:space="0" w:color="auto"/>
          </w:divBdr>
        </w:div>
        <w:div w:id="425883656">
          <w:marLeft w:val="0"/>
          <w:marRight w:val="0"/>
          <w:marTop w:val="0"/>
          <w:marBottom w:val="0"/>
          <w:divBdr>
            <w:top w:val="none" w:sz="0" w:space="0" w:color="auto"/>
            <w:left w:val="none" w:sz="0" w:space="0" w:color="auto"/>
            <w:bottom w:val="none" w:sz="0" w:space="0" w:color="auto"/>
            <w:right w:val="none" w:sz="0" w:space="0" w:color="auto"/>
          </w:divBdr>
        </w:div>
        <w:div w:id="2079160041">
          <w:marLeft w:val="0"/>
          <w:marRight w:val="0"/>
          <w:marTop w:val="0"/>
          <w:marBottom w:val="0"/>
          <w:divBdr>
            <w:top w:val="none" w:sz="0" w:space="0" w:color="auto"/>
            <w:left w:val="none" w:sz="0" w:space="0" w:color="auto"/>
            <w:bottom w:val="none" w:sz="0" w:space="0" w:color="auto"/>
            <w:right w:val="none" w:sz="0" w:space="0" w:color="auto"/>
          </w:divBdr>
        </w:div>
        <w:div w:id="1853761339">
          <w:marLeft w:val="0"/>
          <w:marRight w:val="0"/>
          <w:marTop w:val="0"/>
          <w:marBottom w:val="0"/>
          <w:divBdr>
            <w:top w:val="none" w:sz="0" w:space="0" w:color="auto"/>
            <w:left w:val="none" w:sz="0" w:space="0" w:color="auto"/>
            <w:bottom w:val="none" w:sz="0" w:space="0" w:color="auto"/>
            <w:right w:val="none" w:sz="0" w:space="0" w:color="auto"/>
          </w:divBdr>
        </w:div>
        <w:div w:id="561790851">
          <w:marLeft w:val="0"/>
          <w:marRight w:val="0"/>
          <w:marTop w:val="0"/>
          <w:marBottom w:val="0"/>
          <w:divBdr>
            <w:top w:val="none" w:sz="0" w:space="0" w:color="auto"/>
            <w:left w:val="none" w:sz="0" w:space="0" w:color="auto"/>
            <w:bottom w:val="none" w:sz="0" w:space="0" w:color="auto"/>
            <w:right w:val="none" w:sz="0" w:space="0" w:color="auto"/>
          </w:divBdr>
        </w:div>
        <w:div w:id="912353221">
          <w:marLeft w:val="0"/>
          <w:marRight w:val="0"/>
          <w:marTop w:val="0"/>
          <w:marBottom w:val="0"/>
          <w:divBdr>
            <w:top w:val="none" w:sz="0" w:space="0" w:color="auto"/>
            <w:left w:val="none" w:sz="0" w:space="0" w:color="auto"/>
            <w:bottom w:val="none" w:sz="0" w:space="0" w:color="auto"/>
            <w:right w:val="none" w:sz="0" w:space="0" w:color="auto"/>
          </w:divBdr>
          <w:divsChild>
            <w:div w:id="662516300">
              <w:marLeft w:val="0"/>
              <w:marRight w:val="0"/>
              <w:marTop w:val="30"/>
              <w:marBottom w:val="30"/>
              <w:divBdr>
                <w:top w:val="none" w:sz="0" w:space="0" w:color="auto"/>
                <w:left w:val="none" w:sz="0" w:space="0" w:color="auto"/>
                <w:bottom w:val="none" w:sz="0" w:space="0" w:color="auto"/>
                <w:right w:val="none" w:sz="0" w:space="0" w:color="auto"/>
              </w:divBdr>
              <w:divsChild>
                <w:div w:id="1297950557">
                  <w:marLeft w:val="0"/>
                  <w:marRight w:val="0"/>
                  <w:marTop w:val="0"/>
                  <w:marBottom w:val="0"/>
                  <w:divBdr>
                    <w:top w:val="none" w:sz="0" w:space="0" w:color="auto"/>
                    <w:left w:val="none" w:sz="0" w:space="0" w:color="auto"/>
                    <w:bottom w:val="none" w:sz="0" w:space="0" w:color="auto"/>
                    <w:right w:val="none" w:sz="0" w:space="0" w:color="auto"/>
                  </w:divBdr>
                  <w:divsChild>
                    <w:div w:id="444080322">
                      <w:marLeft w:val="0"/>
                      <w:marRight w:val="0"/>
                      <w:marTop w:val="0"/>
                      <w:marBottom w:val="0"/>
                      <w:divBdr>
                        <w:top w:val="none" w:sz="0" w:space="0" w:color="auto"/>
                        <w:left w:val="none" w:sz="0" w:space="0" w:color="auto"/>
                        <w:bottom w:val="none" w:sz="0" w:space="0" w:color="auto"/>
                        <w:right w:val="none" w:sz="0" w:space="0" w:color="auto"/>
                      </w:divBdr>
                    </w:div>
                  </w:divsChild>
                </w:div>
                <w:div w:id="837887088">
                  <w:marLeft w:val="0"/>
                  <w:marRight w:val="0"/>
                  <w:marTop w:val="0"/>
                  <w:marBottom w:val="0"/>
                  <w:divBdr>
                    <w:top w:val="none" w:sz="0" w:space="0" w:color="auto"/>
                    <w:left w:val="none" w:sz="0" w:space="0" w:color="auto"/>
                    <w:bottom w:val="none" w:sz="0" w:space="0" w:color="auto"/>
                    <w:right w:val="none" w:sz="0" w:space="0" w:color="auto"/>
                  </w:divBdr>
                  <w:divsChild>
                    <w:div w:id="585462486">
                      <w:marLeft w:val="0"/>
                      <w:marRight w:val="0"/>
                      <w:marTop w:val="0"/>
                      <w:marBottom w:val="0"/>
                      <w:divBdr>
                        <w:top w:val="none" w:sz="0" w:space="0" w:color="auto"/>
                        <w:left w:val="none" w:sz="0" w:space="0" w:color="auto"/>
                        <w:bottom w:val="none" w:sz="0" w:space="0" w:color="auto"/>
                        <w:right w:val="none" w:sz="0" w:space="0" w:color="auto"/>
                      </w:divBdr>
                    </w:div>
                  </w:divsChild>
                </w:div>
                <w:div w:id="204028445">
                  <w:marLeft w:val="0"/>
                  <w:marRight w:val="0"/>
                  <w:marTop w:val="0"/>
                  <w:marBottom w:val="0"/>
                  <w:divBdr>
                    <w:top w:val="none" w:sz="0" w:space="0" w:color="auto"/>
                    <w:left w:val="none" w:sz="0" w:space="0" w:color="auto"/>
                    <w:bottom w:val="none" w:sz="0" w:space="0" w:color="auto"/>
                    <w:right w:val="none" w:sz="0" w:space="0" w:color="auto"/>
                  </w:divBdr>
                  <w:divsChild>
                    <w:div w:id="2046368320">
                      <w:marLeft w:val="0"/>
                      <w:marRight w:val="0"/>
                      <w:marTop w:val="0"/>
                      <w:marBottom w:val="0"/>
                      <w:divBdr>
                        <w:top w:val="none" w:sz="0" w:space="0" w:color="auto"/>
                        <w:left w:val="none" w:sz="0" w:space="0" w:color="auto"/>
                        <w:bottom w:val="none" w:sz="0" w:space="0" w:color="auto"/>
                        <w:right w:val="none" w:sz="0" w:space="0" w:color="auto"/>
                      </w:divBdr>
                    </w:div>
                  </w:divsChild>
                </w:div>
                <w:div w:id="840506294">
                  <w:marLeft w:val="0"/>
                  <w:marRight w:val="0"/>
                  <w:marTop w:val="0"/>
                  <w:marBottom w:val="0"/>
                  <w:divBdr>
                    <w:top w:val="none" w:sz="0" w:space="0" w:color="auto"/>
                    <w:left w:val="none" w:sz="0" w:space="0" w:color="auto"/>
                    <w:bottom w:val="none" w:sz="0" w:space="0" w:color="auto"/>
                    <w:right w:val="none" w:sz="0" w:space="0" w:color="auto"/>
                  </w:divBdr>
                  <w:divsChild>
                    <w:div w:id="194539242">
                      <w:marLeft w:val="0"/>
                      <w:marRight w:val="0"/>
                      <w:marTop w:val="0"/>
                      <w:marBottom w:val="0"/>
                      <w:divBdr>
                        <w:top w:val="none" w:sz="0" w:space="0" w:color="auto"/>
                        <w:left w:val="none" w:sz="0" w:space="0" w:color="auto"/>
                        <w:bottom w:val="none" w:sz="0" w:space="0" w:color="auto"/>
                        <w:right w:val="none" w:sz="0" w:space="0" w:color="auto"/>
                      </w:divBdr>
                    </w:div>
                  </w:divsChild>
                </w:div>
                <w:div w:id="579825012">
                  <w:marLeft w:val="0"/>
                  <w:marRight w:val="0"/>
                  <w:marTop w:val="0"/>
                  <w:marBottom w:val="0"/>
                  <w:divBdr>
                    <w:top w:val="none" w:sz="0" w:space="0" w:color="auto"/>
                    <w:left w:val="none" w:sz="0" w:space="0" w:color="auto"/>
                    <w:bottom w:val="none" w:sz="0" w:space="0" w:color="auto"/>
                    <w:right w:val="none" w:sz="0" w:space="0" w:color="auto"/>
                  </w:divBdr>
                  <w:divsChild>
                    <w:div w:id="399835657">
                      <w:marLeft w:val="0"/>
                      <w:marRight w:val="0"/>
                      <w:marTop w:val="0"/>
                      <w:marBottom w:val="0"/>
                      <w:divBdr>
                        <w:top w:val="none" w:sz="0" w:space="0" w:color="auto"/>
                        <w:left w:val="none" w:sz="0" w:space="0" w:color="auto"/>
                        <w:bottom w:val="none" w:sz="0" w:space="0" w:color="auto"/>
                        <w:right w:val="none" w:sz="0" w:space="0" w:color="auto"/>
                      </w:divBdr>
                    </w:div>
                    <w:div w:id="758910905">
                      <w:marLeft w:val="0"/>
                      <w:marRight w:val="0"/>
                      <w:marTop w:val="0"/>
                      <w:marBottom w:val="0"/>
                      <w:divBdr>
                        <w:top w:val="none" w:sz="0" w:space="0" w:color="auto"/>
                        <w:left w:val="none" w:sz="0" w:space="0" w:color="auto"/>
                        <w:bottom w:val="none" w:sz="0" w:space="0" w:color="auto"/>
                        <w:right w:val="none" w:sz="0" w:space="0" w:color="auto"/>
                      </w:divBdr>
                    </w:div>
                    <w:div w:id="1015612130">
                      <w:marLeft w:val="0"/>
                      <w:marRight w:val="0"/>
                      <w:marTop w:val="0"/>
                      <w:marBottom w:val="0"/>
                      <w:divBdr>
                        <w:top w:val="none" w:sz="0" w:space="0" w:color="auto"/>
                        <w:left w:val="none" w:sz="0" w:space="0" w:color="auto"/>
                        <w:bottom w:val="none" w:sz="0" w:space="0" w:color="auto"/>
                        <w:right w:val="none" w:sz="0" w:space="0" w:color="auto"/>
                      </w:divBdr>
                    </w:div>
                  </w:divsChild>
                </w:div>
                <w:div w:id="1686326525">
                  <w:marLeft w:val="0"/>
                  <w:marRight w:val="0"/>
                  <w:marTop w:val="0"/>
                  <w:marBottom w:val="0"/>
                  <w:divBdr>
                    <w:top w:val="none" w:sz="0" w:space="0" w:color="auto"/>
                    <w:left w:val="none" w:sz="0" w:space="0" w:color="auto"/>
                    <w:bottom w:val="none" w:sz="0" w:space="0" w:color="auto"/>
                    <w:right w:val="none" w:sz="0" w:space="0" w:color="auto"/>
                  </w:divBdr>
                  <w:divsChild>
                    <w:div w:id="321275177">
                      <w:marLeft w:val="0"/>
                      <w:marRight w:val="0"/>
                      <w:marTop w:val="0"/>
                      <w:marBottom w:val="0"/>
                      <w:divBdr>
                        <w:top w:val="none" w:sz="0" w:space="0" w:color="auto"/>
                        <w:left w:val="none" w:sz="0" w:space="0" w:color="auto"/>
                        <w:bottom w:val="none" w:sz="0" w:space="0" w:color="auto"/>
                        <w:right w:val="none" w:sz="0" w:space="0" w:color="auto"/>
                      </w:divBdr>
                    </w:div>
                  </w:divsChild>
                </w:div>
                <w:div w:id="74129042">
                  <w:marLeft w:val="0"/>
                  <w:marRight w:val="0"/>
                  <w:marTop w:val="0"/>
                  <w:marBottom w:val="0"/>
                  <w:divBdr>
                    <w:top w:val="none" w:sz="0" w:space="0" w:color="auto"/>
                    <w:left w:val="none" w:sz="0" w:space="0" w:color="auto"/>
                    <w:bottom w:val="none" w:sz="0" w:space="0" w:color="auto"/>
                    <w:right w:val="none" w:sz="0" w:space="0" w:color="auto"/>
                  </w:divBdr>
                  <w:divsChild>
                    <w:div w:id="560866533">
                      <w:marLeft w:val="0"/>
                      <w:marRight w:val="0"/>
                      <w:marTop w:val="0"/>
                      <w:marBottom w:val="0"/>
                      <w:divBdr>
                        <w:top w:val="none" w:sz="0" w:space="0" w:color="auto"/>
                        <w:left w:val="none" w:sz="0" w:space="0" w:color="auto"/>
                        <w:bottom w:val="none" w:sz="0" w:space="0" w:color="auto"/>
                        <w:right w:val="none" w:sz="0" w:space="0" w:color="auto"/>
                      </w:divBdr>
                    </w:div>
                  </w:divsChild>
                </w:div>
                <w:div w:id="41027929">
                  <w:marLeft w:val="0"/>
                  <w:marRight w:val="0"/>
                  <w:marTop w:val="0"/>
                  <w:marBottom w:val="0"/>
                  <w:divBdr>
                    <w:top w:val="none" w:sz="0" w:space="0" w:color="auto"/>
                    <w:left w:val="none" w:sz="0" w:space="0" w:color="auto"/>
                    <w:bottom w:val="none" w:sz="0" w:space="0" w:color="auto"/>
                    <w:right w:val="none" w:sz="0" w:space="0" w:color="auto"/>
                  </w:divBdr>
                  <w:divsChild>
                    <w:div w:id="1227185903">
                      <w:marLeft w:val="0"/>
                      <w:marRight w:val="0"/>
                      <w:marTop w:val="0"/>
                      <w:marBottom w:val="0"/>
                      <w:divBdr>
                        <w:top w:val="none" w:sz="0" w:space="0" w:color="auto"/>
                        <w:left w:val="none" w:sz="0" w:space="0" w:color="auto"/>
                        <w:bottom w:val="none" w:sz="0" w:space="0" w:color="auto"/>
                        <w:right w:val="none" w:sz="0" w:space="0" w:color="auto"/>
                      </w:divBdr>
                    </w:div>
                    <w:div w:id="544172509">
                      <w:marLeft w:val="0"/>
                      <w:marRight w:val="0"/>
                      <w:marTop w:val="0"/>
                      <w:marBottom w:val="0"/>
                      <w:divBdr>
                        <w:top w:val="none" w:sz="0" w:space="0" w:color="auto"/>
                        <w:left w:val="none" w:sz="0" w:space="0" w:color="auto"/>
                        <w:bottom w:val="none" w:sz="0" w:space="0" w:color="auto"/>
                        <w:right w:val="none" w:sz="0" w:space="0" w:color="auto"/>
                      </w:divBdr>
                    </w:div>
                    <w:div w:id="1512798687">
                      <w:marLeft w:val="0"/>
                      <w:marRight w:val="0"/>
                      <w:marTop w:val="0"/>
                      <w:marBottom w:val="0"/>
                      <w:divBdr>
                        <w:top w:val="none" w:sz="0" w:space="0" w:color="auto"/>
                        <w:left w:val="none" w:sz="0" w:space="0" w:color="auto"/>
                        <w:bottom w:val="none" w:sz="0" w:space="0" w:color="auto"/>
                        <w:right w:val="none" w:sz="0" w:space="0" w:color="auto"/>
                      </w:divBdr>
                    </w:div>
                    <w:div w:id="2039775184">
                      <w:marLeft w:val="0"/>
                      <w:marRight w:val="0"/>
                      <w:marTop w:val="0"/>
                      <w:marBottom w:val="0"/>
                      <w:divBdr>
                        <w:top w:val="none" w:sz="0" w:space="0" w:color="auto"/>
                        <w:left w:val="none" w:sz="0" w:space="0" w:color="auto"/>
                        <w:bottom w:val="none" w:sz="0" w:space="0" w:color="auto"/>
                        <w:right w:val="none" w:sz="0" w:space="0" w:color="auto"/>
                      </w:divBdr>
                    </w:div>
                  </w:divsChild>
                </w:div>
                <w:div w:id="1978607733">
                  <w:marLeft w:val="0"/>
                  <w:marRight w:val="0"/>
                  <w:marTop w:val="0"/>
                  <w:marBottom w:val="0"/>
                  <w:divBdr>
                    <w:top w:val="none" w:sz="0" w:space="0" w:color="auto"/>
                    <w:left w:val="none" w:sz="0" w:space="0" w:color="auto"/>
                    <w:bottom w:val="none" w:sz="0" w:space="0" w:color="auto"/>
                    <w:right w:val="none" w:sz="0" w:space="0" w:color="auto"/>
                  </w:divBdr>
                  <w:divsChild>
                    <w:div w:id="636643395">
                      <w:marLeft w:val="0"/>
                      <w:marRight w:val="0"/>
                      <w:marTop w:val="0"/>
                      <w:marBottom w:val="0"/>
                      <w:divBdr>
                        <w:top w:val="none" w:sz="0" w:space="0" w:color="auto"/>
                        <w:left w:val="none" w:sz="0" w:space="0" w:color="auto"/>
                        <w:bottom w:val="none" w:sz="0" w:space="0" w:color="auto"/>
                        <w:right w:val="none" w:sz="0" w:space="0" w:color="auto"/>
                      </w:divBdr>
                    </w:div>
                  </w:divsChild>
                </w:div>
                <w:div w:id="234826966">
                  <w:marLeft w:val="0"/>
                  <w:marRight w:val="0"/>
                  <w:marTop w:val="0"/>
                  <w:marBottom w:val="0"/>
                  <w:divBdr>
                    <w:top w:val="none" w:sz="0" w:space="0" w:color="auto"/>
                    <w:left w:val="none" w:sz="0" w:space="0" w:color="auto"/>
                    <w:bottom w:val="none" w:sz="0" w:space="0" w:color="auto"/>
                    <w:right w:val="none" w:sz="0" w:space="0" w:color="auto"/>
                  </w:divBdr>
                  <w:divsChild>
                    <w:div w:id="484781309">
                      <w:marLeft w:val="0"/>
                      <w:marRight w:val="0"/>
                      <w:marTop w:val="0"/>
                      <w:marBottom w:val="0"/>
                      <w:divBdr>
                        <w:top w:val="none" w:sz="0" w:space="0" w:color="auto"/>
                        <w:left w:val="none" w:sz="0" w:space="0" w:color="auto"/>
                        <w:bottom w:val="none" w:sz="0" w:space="0" w:color="auto"/>
                        <w:right w:val="none" w:sz="0" w:space="0" w:color="auto"/>
                      </w:divBdr>
                    </w:div>
                  </w:divsChild>
                </w:div>
                <w:div w:id="2010205477">
                  <w:marLeft w:val="0"/>
                  <w:marRight w:val="0"/>
                  <w:marTop w:val="0"/>
                  <w:marBottom w:val="0"/>
                  <w:divBdr>
                    <w:top w:val="none" w:sz="0" w:space="0" w:color="auto"/>
                    <w:left w:val="none" w:sz="0" w:space="0" w:color="auto"/>
                    <w:bottom w:val="none" w:sz="0" w:space="0" w:color="auto"/>
                    <w:right w:val="none" w:sz="0" w:space="0" w:color="auto"/>
                  </w:divBdr>
                  <w:divsChild>
                    <w:div w:id="800270448">
                      <w:marLeft w:val="0"/>
                      <w:marRight w:val="0"/>
                      <w:marTop w:val="0"/>
                      <w:marBottom w:val="0"/>
                      <w:divBdr>
                        <w:top w:val="none" w:sz="0" w:space="0" w:color="auto"/>
                        <w:left w:val="none" w:sz="0" w:space="0" w:color="auto"/>
                        <w:bottom w:val="none" w:sz="0" w:space="0" w:color="auto"/>
                        <w:right w:val="none" w:sz="0" w:space="0" w:color="auto"/>
                      </w:divBdr>
                    </w:div>
                    <w:div w:id="1667435979">
                      <w:marLeft w:val="0"/>
                      <w:marRight w:val="0"/>
                      <w:marTop w:val="0"/>
                      <w:marBottom w:val="0"/>
                      <w:divBdr>
                        <w:top w:val="none" w:sz="0" w:space="0" w:color="auto"/>
                        <w:left w:val="none" w:sz="0" w:space="0" w:color="auto"/>
                        <w:bottom w:val="none" w:sz="0" w:space="0" w:color="auto"/>
                        <w:right w:val="none" w:sz="0" w:space="0" w:color="auto"/>
                      </w:divBdr>
                    </w:div>
                    <w:div w:id="646395954">
                      <w:marLeft w:val="0"/>
                      <w:marRight w:val="0"/>
                      <w:marTop w:val="0"/>
                      <w:marBottom w:val="0"/>
                      <w:divBdr>
                        <w:top w:val="none" w:sz="0" w:space="0" w:color="auto"/>
                        <w:left w:val="none" w:sz="0" w:space="0" w:color="auto"/>
                        <w:bottom w:val="none" w:sz="0" w:space="0" w:color="auto"/>
                        <w:right w:val="none" w:sz="0" w:space="0" w:color="auto"/>
                      </w:divBdr>
                    </w:div>
                  </w:divsChild>
                </w:div>
                <w:div w:id="688414878">
                  <w:marLeft w:val="0"/>
                  <w:marRight w:val="0"/>
                  <w:marTop w:val="0"/>
                  <w:marBottom w:val="0"/>
                  <w:divBdr>
                    <w:top w:val="none" w:sz="0" w:space="0" w:color="auto"/>
                    <w:left w:val="none" w:sz="0" w:space="0" w:color="auto"/>
                    <w:bottom w:val="none" w:sz="0" w:space="0" w:color="auto"/>
                    <w:right w:val="none" w:sz="0" w:space="0" w:color="auto"/>
                  </w:divBdr>
                  <w:divsChild>
                    <w:div w:id="372966895">
                      <w:marLeft w:val="0"/>
                      <w:marRight w:val="0"/>
                      <w:marTop w:val="0"/>
                      <w:marBottom w:val="0"/>
                      <w:divBdr>
                        <w:top w:val="none" w:sz="0" w:space="0" w:color="auto"/>
                        <w:left w:val="none" w:sz="0" w:space="0" w:color="auto"/>
                        <w:bottom w:val="none" w:sz="0" w:space="0" w:color="auto"/>
                        <w:right w:val="none" w:sz="0" w:space="0" w:color="auto"/>
                      </w:divBdr>
                    </w:div>
                  </w:divsChild>
                </w:div>
                <w:div w:id="156044191">
                  <w:marLeft w:val="0"/>
                  <w:marRight w:val="0"/>
                  <w:marTop w:val="0"/>
                  <w:marBottom w:val="0"/>
                  <w:divBdr>
                    <w:top w:val="none" w:sz="0" w:space="0" w:color="auto"/>
                    <w:left w:val="none" w:sz="0" w:space="0" w:color="auto"/>
                    <w:bottom w:val="none" w:sz="0" w:space="0" w:color="auto"/>
                    <w:right w:val="none" w:sz="0" w:space="0" w:color="auto"/>
                  </w:divBdr>
                  <w:divsChild>
                    <w:div w:id="591622642">
                      <w:marLeft w:val="0"/>
                      <w:marRight w:val="0"/>
                      <w:marTop w:val="0"/>
                      <w:marBottom w:val="0"/>
                      <w:divBdr>
                        <w:top w:val="none" w:sz="0" w:space="0" w:color="auto"/>
                        <w:left w:val="none" w:sz="0" w:space="0" w:color="auto"/>
                        <w:bottom w:val="none" w:sz="0" w:space="0" w:color="auto"/>
                        <w:right w:val="none" w:sz="0" w:space="0" w:color="auto"/>
                      </w:divBdr>
                    </w:div>
                  </w:divsChild>
                </w:div>
                <w:div w:id="960458824">
                  <w:marLeft w:val="0"/>
                  <w:marRight w:val="0"/>
                  <w:marTop w:val="0"/>
                  <w:marBottom w:val="0"/>
                  <w:divBdr>
                    <w:top w:val="none" w:sz="0" w:space="0" w:color="auto"/>
                    <w:left w:val="none" w:sz="0" w:space="0" w:color="auto"/>
                    <w:bottom w:val="none" w:sz="0" w:space="0" w:color="auto"/>
                    <w:right w:val="none" w:sz="0" w:space="0" w:color="auto"/>
                  </w:divBdr>
                  <w:divsChild>
                    <w:div w:id="1602105005">
                      <w:marLeft w:val="0"/>
                      <w:marRight w:val="0"/>
                      <w:marTop w:val="0"/>
                      <w:marBottom w:val="0"/>
                      <w:divBdr>
                        <w:top w:val="none" w:sz="0" w:space="0" w:color="auto"/>
                        <w:left w:val="none" w:sz="0" w:space="0" w:color="auto"/>
                        <w:bottom w:val="none" w:sz="0" w:space="0" w:color="auto"/>
                        <w:right w:val="none" w:sz="0" w:space="0" w:color="auto"/>
                      </w:divBdr>
                    </w:div>
                  </w:divsChild>
                </w:div>
                <w:div w:id="1627544964">
                  <w:marLeft w:val="0"/>
                  <w:marRight w:val="0"/>
                  <w:marTop w:val="0"/>
                  <w:marBottom w:val="0"/>
                  <w:divBdr>
                    <w:top w:val="none" w:sz="0" w:space="0" w:color="auto"/>
                    <w:left w:val="none" w:sz="0" w:space="0" w:color="auto"/>
                    <w:bottom w:val="none" w:sz="0" w:space="0" w:color="auto"/>
                    <w:right w:val="none" w:sz="0" w:space="0" w:color="auto"/>
                  </w:divBdr>
                  <w:divsChild>
                    <w:div w:id="850145509">
                      <w:marLeft w:val="0"/>
                      <w:marRight w:val="0"/>
                      <w:marTop w:val="0"/>
                      <w:marBottom w:val="0"/>
                      <w:divBdr>
                        <w:top w:val="none" w:sz="0" w:space="0" w:color="auto"/>
                        <w:left w:val="none" w:sz="0" w:space="0" w:color="auto"/>
                        <w:bottom w:val="none" w:sz="0" w:space="0" w:color="auto"/>
                        <w:right w:val="none" w:sz="0" w:space="0" w:color="auto"/>
                      </w:divBdr>
                    </w:div>
                  </w:divsChild>
                </w:div>
                <w:div w:id="2021658429">
                  <w:marLeft w:val="0"/>
                  <w:marRight w:val="0"/>
                  <w:marTop w:val="0"/>
                  <w:marBottom w:val="0"/>
                  <w:divBdr>
                    <w:top w:val="none" w:sz="0" w:space="0" w:color="auto"/>
                    <w:left w:val="none" w:sz="0" w:space="0" w:color="auto"/>
                    <w:bottom w:val="none" w:sz="0" w:space="0" w:color="auto"/>
                    <w:right w:val="none" w:sz="0" w:space="0" w:color="auto"/>
                  </w:divBdr>
                  <w:divsChild>
                    <w:div w:id="1041247235">
                      <w:marLeft w:val="0"/>
                      <w:marRight w:val="0"/>
                      <w:marTop w:val="0"/>
                      <w:marBottom w:val="0"/>
                      <w:divBdr>
                        <w:top w:val="none" w:sz="0" w:space="0" w:color="auto"/>
                        <w:left w:val="none" w:sz="0" w:space="0" w:color="auto"/>
                        <w:bottom w:val="none" w:sz="0" w:space="0" w:color="auto"/>
                        <w:right w:val="none" w:sz="0" w:space="0" w:color="auto"/>
                      </w:divBdr>
                    </w:div>
                  </w:divsChild>
                </w:div>
                <w:div w:id="455484939">
                  <w:marLeft w:val="0"/>
                  <w:marRight w:val="0"/>
                  <w:marTop w:val="0"/>
                  <w:marBottom w:val="0"/>
                  <w:divBdr>
                    <w:top w:val="none" w:sz="0" w:space="0" w:color="auto"/>
                    <w:left w:val="none" w:sz="0" w:space="0" w:color="auto"/>
                    <w:bottom w:val="none" w:sz="0" w:space="0" w:color="auto"/>
                    <w:right w:val="none" w:sz="0" w:space="0" w:color="auto"/>
                  </w:divBdr>
                  <w:divsChild>
                    <w:div w:id="699010365">
                      <w:marLeft w:val="0"/>
                      <w:marRight w:val="0"/>
                      <w:marTop w:val="0"/>
                      <w:marBottom w:val="0"/>
                      <w:divBdr>
                        <w:top w:val="none" w:sz="0" w:space="0" w:color="auto"/>
                        <w:left w:val="none" w:sz="0" w:space="0" w:color="auto"/>
                        <w:bottom w:val="none" w:sz="0" w:space="0" w:color="auto"/>
                        <w:right w:val="none" w:sz="0" w:space="0" w:color="auto"/>
                      </w:divBdr>
                    </w:div>
                    <w:div w:id="1673411904">
                      <w:marLeft w:val="0"/>
                      <w:marRight w:val="0"/>
                      <w:marTop w:val="0"/>
                      <w:marBottom w:val="0"/>
                      <w:divBdr>
                        <w:top w:val="none" w:sz="0" w:space="0" w:color="auto"/>
                        <w:left w:val="none" w:sz="0" w:space="0" w:color="auto"/>
                        <w:bottom w:val="none" w:sz="0" w:space="0" w:color="auto"/>
                        <w:right w:val="none" w:sz="0" w:space="0" w:color="auto"/>
                      </w:divBdr>
                    </w:div>
                    <w:div w:id="1255557880">
                      <w:marLeft w:val="0"/>
                      <w:marRight w:val="0"/>
                      <w:marTop w:val="0"/>
                      <w:marBottom w:val="0"/>
                      <w:divBdr>
                        <w:top w:val="none" w:sz="0" w:space="0" w:color="auto"/>
                        <w:left w:val="none" w:sz="0" w:space="0" w:color="auto"/>
                        <w:bottom w:val="none" w:sz="0" w:space="0" w:color="auto"/>
                        <w:right w:val="none" w:sz="0" w:space="0" w:color="auto"/>
                      </w:divBdr>
                    </w:div>
                    <w:div w:id="480269435">
                      <w:marLeft w:val="0"/>
                      <w:marRight w:val="0"/>
                      <w:marTop w:val="0"/>
                      <w:marBottom w:val="0"/>
                      <w:divBdr>
                        <w:top w:val="none" w:sz="0" w:space="0" w:color="auto"/>
                        <w:left w:val="none" w:sz="0" w:space="0" w:color="auto"/>
                        <w:bottom w:val="none" w:sz="0" w:space="0" w:color="auto"/>
                        <w:right w:val="none" w:sz="0" w:space="0" w:color="auto"/>
                      </w:divBdr>
                    </w:div>
                  </w:divsChild>
                </w:div>
                <w:div w:id="44070191">
                  <w:marLeft w:val="0"/>
                  <w:marRight w:val="0"/>
                  <w:marTop w:val="0"/>
                  <w:marBottom w:val="0"/>
                  <w:divBdr>
                    <w:top w:val="none" w:sz="0" w:space="0" w:color="auto"/>
                    <w:left w:val="none" w:sz="0" w:space="0" w:color="auto"/>
                    <w:bottom w:val="none" w:sz="0" w:space="0" w:color="auto"/>
                    <w:right w:val="none" w:sz="0" w:space="0" w:color="auto"/>
                  </w:divBdr>
                  <w:divsChild>
                    <w:div w:id="1972975893">
                      <w:marLeft w:val="0"/>
                      <w:marRight w:val="0"/>
                      <w:marTop w:val="0"/>
                      <w:marBottom w:val="0"/>
                      <w:divBdr>
                        <w:top w:val="none" w:sz="0" w:space="0" w:color="auto"/>
                        <w:left w:val="none" w:sz="0" w:space="0" w:color="auto"/>
                        <w:bottom w:val="none" w:sz="0" w:space="0" w:color="auto"/>
                        <w:right w:val="none" w:sz="0" w:space="0" w:color="auto"/>
                      </w:divBdr>
                    </w:div>
                  </w:divsChild>
                </w:div>
                <w:div w:id="20018623">
                  <w:marLeft w:val="0"/>
                  <w:marRight w:val="0"/>
                  <w:marTop w:val="0"/>
                  <w:marBottom w:val="0"/>
                  <w:divBdr>
                    <w:top w:val="none" w:sz="0" w:space="0" w:color="auto"/>
                    <w:left w:val="none" w:sz="0" w:space="0" w:color="auto"/>
                    <w:bottom w:val="none" w:sz="0" w:space="0" w:color="auto"/>
                    <w:right w:val="none" w:sz="0" w:space="0" w:color="auto"/>
                  </w:divBdr>
                  <w:divsChild>
                    <w:div w:id="948779873">
                      <w:marLeft w:val="0"/>
                      <w:marRight w:val="0"/>
                      <w:marTop w:val="0"/>
                      <w:marBottom w:val="0"/>
                      <w:divBdr>
                        <w:top w:val="none" w:sz="0" w:space="0" w:color="auto"/>
                        <w:left w:val="none" w:sz="0" w:space="0" w:color="auto"/>
                        <w:bottom w:val="none" w:sz="0" w:space="0" w:color="auto"/>
                        <w:right w:val="none" w:sz="0" w:space="0" w:color="auto"/>
                      </w:divBdr>
                    </w:div>
                  </w:divsChild>
                </w:div>
                <w:div w:id="1496799119">
                  <w:marLeft w:val="0"/>
                  <w:marRight w:val="0"/>
                  <w:marTop w:val="0"/>
                  <w:marBottom w:val="0"/>
                  <w:divBdr>
                    <w:top w:val="none" w:sz="0" w:space="0" w:color="auto"/>
                    <w:left w:val="none" w:sz="0" w:space="0" w:color="auto"/>
                    <w:bottom w:val="none" w:sz="0" w:space="0" w:color="auto"/>
                    <w:right w:val="none" w:sz="0" w:space="0" w:color="auto"/>
                  </w:divBdr>
                  <w:divsChild>
                    <w:div w:id="1363477883">
                      <w:marLeft w:val="0"/>
                      <w:marRight w:val="0"/>
                      <w:marTop w:val="0"/>
                      <w:marBottom w:val="0"/>
                      <w:divBdr>
                        <w:top w:val="none" w:sz="0" w:space="0" w:color="auto"/>
                        <w:left w:val="none" w:sz="0" w:space="0" w:color="auto"/>
                        <w:bottom w:val="none" w:sz="0" w:space="0" w:color="auto"/>
                        <w:right w:val="none" w:sz="0" w:space="0" w:color="auto"/>
                      </w:divBdr>
                    </w:div>
                    <w:div w:id="1019771637">
                      <w:marLeft w:val="0"/>
                      <w:marRight w:val="0"/>
                      <w:marTop w:val="0"/>
                      <w:marBottom w:val="0"/>
                      <w:divBdr>
                        <w:top w:val="none" w:sz="0" w:space="0" w:color="auto"/>
                        <w:left w:val="none" w:sz="0" w:space="0" w:color="auto"/>
                        <w:bottom w:val="none" w:sz="0" w:space="0" w:color="auto"/>
                        <w:right w:val="none" w:sz="0" w:space="0" w:color="auto"/>
                      </w:divBdr>
                    </w:div>
                    <w:div w:id="1051424206">
                      <w:marLeft w:val="0"/>
                      <w:marRight w:val="0"/>
                      <w:marTop w:val="0"/>
                      <w:marBottom w:val="0"/>
                      <w:divBdr>
                        <w:top w:val="none" w:sz="0" w:space="0" w:color="auto"/>
                        <w:left w:val="none" w:sz="0" w:space="0" w:color="auto"/>
                        <w:bottom w:val="none" w:sz="0" w:space="0" w:color="auto"/>
                        <w:right w:val="none" w:sz="0" w:space="0" w:color="auto"/>
                      </w:divBdr>
                    </w:div>
                    <w:div w:id="20011557">
                      <w:marLeft w:val="0"/>
                      <w:marRight w:val="0"/>
                      <w:marTop w:val="0"/>
                      <w:marBottom w:val="0"/>
                      <w:divBdr>
                        <w:top w:val="none" w:sz="0" w:space="0" w:color="auto"/>
                        <w:left w:val="none" w:sz="0" w:space="0" w:color="auto"/>
                        <w:bottom w:val="none" w:sz="0" w:space="0" w:color="auto"/>
                        <w:right w:val="none" w:sz="0" w:space="0" w:color="auto"/>
                      </w:divBdr>
                    </w:div>
                  </w:divsChild>
                </w:div>
                <w:div w:id="672145947">
                  <w:marLeft w:val="0"/>
                  <w:marRight w:val="0"/>
                  <w:marTop w:val="0"/>
                  <w:marBottom w:val="0"/>
                  <w:divBdr>
                    <w:top w:val="none" w:sz="0" w:space="0" w:color="auto"/>
                    <w:left w:val="none" w:sz="0" w:space="0" w:color="auto"/>
                    <w:bottom w:val="none" w:sz="0" w:space="0" w:color="auto"/>
                    <w:right w:val="none" w:sz="0" w:space="0" w:color="auto"/>
                  </w:divBdr>
                  <w:divsChild>
                    <w:div w:id="993409566">
                      <w:marLeft w:val="0"/>
                      <w:marRight w:val="0"/>
                      <w:marTop w:val="0"/>
                      <w:marBottom w:val="0"/>
                      <w:divBdr>
                        <w:top w:val="none" w:sz="0" w:space="0" w:color="auto"/>
                        <w:left w:val="none" w:sz="0" w:space="0" w:color="auto"/>
                        <w:bottom w:val="none" w:sz="0" w:space="0" w:color="auto"/>
                        <w:right w:val="none" w:sz="0" w:space="0" w:color="auto"/>
                      </w:divBdr>
                    </w:div>
                  </w:divsChild>
                </w:div>
                <w:div w:id="1021853957">
                  <w:marLeft w:val="0"/>
                  <w:marRight w:val="0"/>
                  <w:marTop w:val="0"/>
                  <w:marBottom w:val="0"/>
                  <w:divBdr>
                    <w:top w:val="none" w:sz="0" w:space="0" w:color="auto"/>
                    <w:left w:val="none" w:sz="0" w:space="0" w:color="auto"/>
                    <w:bottom w:val="none" w:sz="0" w:space="0" w:color="auto"/>
                    <w:right w:val="none" w:sz="0" w:space="0" w:color="auto"/>
                  </w:divBdr>
                  <w:divsChild>
                    <w:div w:id="2060544574">
                      <w:marLeft w:val="0"/>
                      <w:marRight w:val="0"/>
                      <w:marTop w:val="0"/>
                      <w:marBottom w:val="0"/>
                      <w:divBdr>
                        <w:top w:val="none" w:sz="0" w:space="0" w:color="auto"/>
                        <w:left w:val="none" w:sz="0" w:space="0" w:color="auto"/>
                        <w:bottom w:val="none" w:sz="0" w:space="0" w:color="auto"/>
                        <w:right w:val="none" w:sz="0" w:space="0" w:color="auto"/>
                      </w:divBdr>
                    </w:div>
                    <w:div w:id="2079329266">
                      <w:marLeft w:val="0"/>
                      <w:marRight w:val="0"/>
                      <w:marTop w:val="0"/>
                      <w:marBottom w:val="0"/>
                      <w:divBdr>
                        <w:top w:val="none" w:sz="0" w:space="0" w:color="auto"/>
                        <w:left w:val="none" w:sz="0" w:space="0" w:color="auto"/>
                        <w:bottom w:val="none" w:sz="0" w:space="0" w:color="auto"/>
                        <w:right w:val="none" w:sz="0" w:space="0" w:color="auto"/>
                      </w:divBdr>
                    </w:div>
                  </w:divsChild>
                </w:div>
                <w:div w:id="1371800601">
                  <w:marLeft w:val="0"/>
                  <w:marRight w:val="0"/>
                  <w:marTop w:val="0"/>
                  <w:marBottom w:val="0"/>
                  <w:divBdr>
                    <w:top w:val="none" w:sz="0" w:space="0" w:color="auto"/>
                    <w:left w:val="none" w:sz="0" w:space="0" w:color="auto"/>
                    <w:bottom w:val="none" w:sz="0" w:space="0" w:color="auto"/>
                    <w:right w:val="none" w:sz="0" w:space="0" w:color="auto"/>
                  </w:divBdr>
                  <w:divsChild>
                    <w:div w:id="1840802826">
                      <w:marLeft w:val="0"/>
                      <w:marRight w:val="0"/>
                      <w:marTop w:val="0"/>
                      <w:marBottom w:val="0"/>
                      <w:divBdr>
                        <w:top w:val="none" w:sz="0" w:space="0" w:color="auto"/>
                        <w:left w:val="none" w:sz="0" w:space="0" w:color="auto"/>
                        <w:bottom w:val="none" w:sz="0" w:space="0" w:color="auto"/>
                        <w:right w:val="none" w:sz="0" w:space="0" w:color="auto"/>
                      </w:divBdr>
                    </w:div>
                    <w:div w:id="1986810200">
                      <w:marLeft w:val="0"/>
                      <w:marRight w:val="0"/>
                      <w:marTop w:val="0"/>
                      <w:marBottom w:val="0"/>
                      <w:divBdr>
                        <w:top w:val="none" w:sz="0" w:space="0" w:color="auto"/>
                        <w:left w:val="none" w:sz="0" w:space="0" w:color="auto"/>
                        <w:bottom w:val="none" w:sz="0" w:space="0" w:color="auto"/>
                        <w:right w:val="none" w:sz="0" w:space="0" w:color="auto"/>
                      </w:divBdr>
                    </w:div>
                    <w:div w:id="1296326756">
                      <w:marLeft w:val="0"/>
                      <w:marRight w:val="0"/>
                      <w:marTop w:val="0"/>
                      <w:marBottom w:val="0"/>
                      <w:divBdr>
                        <w:top w:val="none" w:sz="0" w:space="0" w:color="auto"/>
                        <w:left w:val="none" w:sz="0" w:space="0" w:color="auto"/>
                        <w:bottom w:val="none" w:sz="0" w:space="0" w:color="auto"/>
                        <w:right w:val="none" w:sz="0" w:space="0" w:color="auto"/>
                      </w:divBdr>
                    </w:div>
                    <w:div w:id="2119248685">
                      <w:marLeft w:val="0"/>
                      <w:marRight w:val="0"/>
                      <w:marTop w:val="0"/>
                      <w:marBottom w:val="0"/>
                      <w:divBdr>
                        <w:top w:val="none" w:sz="0" w:space="0" w:color="auto"/>
                        <w:left w:val="none" w:sz="0" w:space="0" w:color="auto"/>
                        <w:bottom w:val="none" w:sz="0" w:space="0" w:color="auto"/>
                        <w:right w:val="none" w:sz="0" w:space="0" w:color="auto"/>
                      </w:divBdr>
                    </w:div>
                    <w:div w:id="1861625617">
                      <w:marLeft w:val="0"/>
                      <w:marRight w:val="0"/>
                      <w:marTop w:val="0"/>
                      <w:marBottom w:val="0"/>
                      <w:divBdr>
                        <w:top w:val="none" w:sz="0" w:space="0" w:color="auto"/>
                        <w:left w:val="none" w:sz="0" w:space="0" w:color="auto"/>
                        <w:bottom w:val="none" w:sz="0" w:space="0" w:color="auto"/>
                        <w:right w:val="none" w:sz="0" w:space="0" w:color="auto"/>
                      </w:divBdr>
                    </w:div>
                    <w:div w:id="1423867882">
                      <w:marLeft w:val="0"/>
                      <w:marRight w:val="0"/>
                      <w:marTop w:val="0"/>
                      <w:marBottom w:val="0"/>
                      <w:divBdr>
                        <w:top w:val="none" w:sz="0" w:space="0" w:color="auto"/>
                        <w:left w:val="none" w:sz="0" w:space="0" w:color="auto"/>
                        <w:bottom w:val="none" w:sz="0" w:space="0" w:color="auto"/>
                        <w:right w:val="none" w:sz="0" w:space="0" w:color="auto"/>
                      </w:divBdr>
                    </w:div>
                  </w:divsChild>
                </w:div>
                <w:div w:id="613247144">
                  <w:marLeft w:val="0"/>
                  <w:marRight w:val="0"/>
                  <w:marTop w:val="0"/>
                  <w:marBottom w:val="0"/>
                  <w:divBdr>
                    <w:top w:val="none" w:sz="0" w:space="0" w:color="auto"/>
                    <w:left w:val="none" w:sz="0" w:space="0" w:color="auto"/>
                    <w:bottom w:val="none" w:sz="0" w:space="0" w:color="auto"/>
                    <w:right w:val="none" w:sz="0" w:space="0" w:color="auto"/>
                  </w:divBdr>
                  <w:divsChild>
                    <w:div w:id="957369190">
                      <w:marLeft w:val="0"/>
                      <w:marRight w:val="0"/>
                      <w:marTop w:val="0"/>
                      <w:marBottom w:val="0"/>
                      <w:divBdr>
                        <w:top w:val="none" w:sz="0" w:space="0" w:color="auto"/>
                        <w:left w:val="none" w:sz="0" w:space="0" w:color="auto"/>
                        <w:bottom w:val="none" w:sz="0" w:space="0" w:color="auto"/>
                        <w:right w:val="none" w:sz="0" w:space="0" w:color="auto"/>
                      </w:divBdr>
                    </w:div>
                  </w:divsChild>
                </w:div>
                <w:div w:id="650407790">
                  <w:marLeft w:val="0"/>
                  <w:marRight w:val="0"/>
                  <w:marTop w:val="0"/>
                  <w:marBottom w:val="0"/>
                  <w:divBdr>
                    <w:top w:val="none" w:sz="0" w:space="0" w:color="auto"/>
                    <w:left w:val="none" w:sz="0" w:space="0" w:color="auto"/>
                    <w:bottom w:val="none" w:sz="0" w:space="0" w:color="auto"/>
                    <w:right w:val="none" w:sz="0" w:space="0" w:color="auto"/>
                  </w:divBdr>
                  <w:divsChild>
                    <w:div w:id="284384130">
                      <w:marLeft w:val="0"/>
                      <w:marRight w:val="0"/>
                      <w:marTop w:val="0"/>
                      <w:marBottom w:val="0"/>
                      <w:divBdr>
                        <w:top w:val="none" w:sz="0" w:space="0" w:color="auto"/>
                        <w:left w:val="none" w:sz="0" w:space="0" w:color="auto"/>
                        <w:bottom w:val="none" w:sz="0" w:space="0" w:color="auto"/>
                        <w:right w:val="none" w:sz="0" w:space="0" w:color="auto"/>
                      </w:divBdr>
                    </w:div>
                  </w:divsChild>
                </w:div>
                <w:div w:id="1499538673">
                  <w:marLeft w:val="0"/>
                  <w:marRight w:val="0"/>
                  <w:marTop w:val="0"/>
                  <w:marBottom w:val="0"/>
                  <w:divBdr>
                    <w:top w:val="none" w:sz="0" w:space="0" w:color="auto"/>
                    <w:left w:val="none" w:sz="0" w:space="0" w:color="auto"/>
                    <w:bottom w:val="none" w:sz="0" w:space="0" w:color="auto"/>
                    <w:right w:val="none" w:sz="0" w:space="0" w:color="auto"/>
                  </w:divBdr>
                  <w:divsChild>
                    <w:div w:id="1695575657">
                      <w:marLeft w:val="0"/>
                      <w:marRight w:val="0"/>
                      <w:marTop w:val="0"/>
                      <w:marBottom w:val="0"/>
                      <w:divBdr>
                        <w:top w:val="none" w:sz="0" w:space="0" w:color="auto"/>
                        <w:left w:val="none" w:sz="0" w:space="0" w:color="auto"/>
                        <w:bottom w:val="none" w:sz="0" w:space="0" w:color="auto"/>
                        <w:right w:val="none" w:sz="0" w:space="0" w:color="auto"/>
                      </w:divBdr>
                    </w:div>
                    <w:div w:id="1359353113">
                      <w:marLeft w:val="0"/>
                      <w:marRight w:val="0"/>
                      <w:marTop w:val="0"/>
                      <w:marBottom w:val="0"/>
                      <w:divBdr>
                        <w:top w:val="none" w:sz="0" w:space="0" w:color="auto"/>
                        <w:left w:val="none" w:sz="0" w:space="0" w:color="auto"/>
                        <w:bottom w:val="none" w:sz="0" w:space="0" w:color="auto"/>
                        <w:right w:val="none" w:sz="0" w:space="0" w:color="auto"/>
                      </w:divBdr>
                    </w:div>
                    <w:div w:id="1753241218">
                      <w:marLeft w:val="0"/>
                      <w:marRight w:val="0"/>
                      <w:marTop w:val="0"/>
                      <w:marBottom w:val="0"/>
                      <w:divBdr>
                        <w:top w:val="none" w:sz="0" w:space="0" w:color="auto"/>
                        <w:left w:val="none" w:sz="0" w:space="0" w:color="auto"/>
                        <w:bottom w:val="none" w:sz="0" w:space="0" w:color="auto"/>
                        <w:right w:val="none" w:sz="0" w:space="0" w:color="auto"/>
                      </w:divBdr>
                    </w:div>
                  </w:divsChild>
                </w:div>
                <w:div w:id="509486558">
                  <w:marLeft w:val="0"/>
                  <w:marRight w:val="0"/>
                  <w:marTop w:val="0"/>
                  <w:marBottom w:val="0"/>
                  <w:divBdr>
                    <w:top w:val="none" w:sz="0" w:space="0" w:color="auto"/>
                    <w:left w:val="none" w:sz="0" w:space="0" w:color="auto"/>
                    <w:bottom w:val="none" w:sz="0" w:space="0" w:color="auto"/>
                    <w:right w:val="none" w:sz="0" w:space="0" w:color="auto"/>
                  </w:divBdr>
                  <w:divsChild>
                    <w:div w:id="1204058208">
                      <w:marLeft w:val="0"/>
                      <w:marRight w:val="0"/>
                      <w:marTop w:val="0"/>
                      <w:marBottom w:val="0"/>
                      <w:divBdr>
                        <w:top w:val="none" w:sz="0" w:space="0" w:color="auto"/>
                        <w:left w:val="none" w:sz="0" w:space="0" w:color="auto"/>
                        <w:bottom w:val="none" w:sz="0" w:space="0" w:color="auto"/>
                        <w:right w:val="none" w:sz="0" w:space="0" w:color="auto"/>
                      </w:divBdr>
                    </w:div>
                  </w:divsChild>
                </w:div>
                <w:div w:id="569122678">
                  <w:marLeft w:val="0"/>
                  <w:marRight w:val="0"/>
                  <w:marTop w:val="0"/>
                  <w:marBottom w:val="0"/>
                  <w:divBdr>
                    <w:top w:val="none" w:sz="0" w:space="0" w:color="auto"/>
                    <w:left w:val="none" w:sz="0" w:space="0" w:color="auto"/>
                    <w:bottom w:val="none" w:sz="0" w:space="0" w:color="auto"/>
                    <w:right w:val="none" w:sz="0" w:space="0" w:color="auto"/>
                  </w:divBdr>
                  <w:divsChild>
                    <w:div w:id="1323007832">
                      <w:marLeft w:val="0"/>
                      <w:marRight w:val="0"/>
                      <w:marTop w:val="0"/>
                      <w:marBottom w:val="0"/>
                      <w:divBdr>
                        <w:top w:val="none" w:sz="0" w:space="0" w:color="auto"/>
                        <w:left w:val="none" w:sz="0" w:space="0" w:color="auto"/>
                        <w:bottom w:val="none" w:sz="0" w:space="0" w:color="auto"/>
                        <w:right w:val="none" w:sz="0" w:space="0" w:color="auto"/>
                      </w:divBdr>
                    </w:div>
                    <w:div w:id="1958485161">
                      <w:marLeft w:val="0"/>
                      <w:marRight w:val="0"/>
                      <w:marTop w:val="0"/>
                      <w:marBottom w:val="0"/>
                      <w:divBdr>
                        <w:top w:val="none" w:sz="0" w:space="0" w:color="auto"/>
                        <w:left w:val="none" w:sz="0" w:space="0" w:color="auto"/>
                        <w:bottom w:val="none" w:sz="0" w:space="0" w:color="auto"/>
                        <w:right w:val="none" w:sz="0" w:space="0" w:color="auto"/>
                      </w:divBdr>
                    </w:div>
                    <w:div w:id="304238959">
                      <w:marLeft w:val="0"/>
                      <w:marRight w:val="0"/>
                      <w:marTop w:val="0"/>
                      <w:marBottom w:val="0"/>
                      <w:divBdr>
                        <w:top w:val="none" w:sz="0" w:space="0" w:color="auto"/>
                        <w:left w:val="none" w:sz="0" w:space="0" w:color="auto"/>
                        <w:bottom w:val="none" w:sz="0" w:space="0" w:color="auto"/>
                        <w:right w:val="none" w:sz="0" w:space="0" w:color="auto"/>
                      </w:divBdr>
                    </w:div>
                    <w:div w:id="1116101012">
                      <w:marLeft w:val="0"/>
                      <w:marRight w:val="0"/>
                      <w:marTop w:val="0"/>
                      <w:marBottom w:val="0"/>
                      <w:divBdr>
                        <w:top w:val="none" w:sz="0" w:space="0" w:color="auto"/>
                        <w:left w:val="none" w:sz="0" w:space="0" w:color="auto"/>
                        <w:bottom w:val="none" w:sz="0" w:space="0" w:color="auto"/>
                        <w:right w:val="none" w:sz="0" w:space="0" w:color="auto"/>
                      </w:divBdr>
                    </w:div>
                  </w:divsChild>
                </w:div>
                <w:div w:id="1140810447">
                  <w:marLeft w:val="0"/>
                  <w:marRight w:val="0"/>
                  <w:marTop w:val="0"/>
                  <w:marBottom w:val="0"/>
                  <w:divBdr>
                    <w:top w:val="none" w:sz="0" w:space="0" w:color="auto"/>
                    <w:left w:val="none" w:sz="0" w:space="0" w:color="auto"/>
                    <w:bottom w:val="none" w:sz="0" w:space="0" w:color="auto"/>
                    <w:right w:val="none" w:sz="0" w:space="0" w:color="auto"/>
                  </w:divBdr>
                  <w:divsChild>
                    <w:div w:id="356200217">
                      <w:marLeft w:val="0"/>
                      <w:marRight w:val="0"/>
                      <w:marTop w:val="0"/>
                      <w:marBottom w:val="0"/>
                      <w:divBdr>
                        <w:top w:val="none" w:sz="0" w:space="0" w:color="auto"/>
                        <w:left w:val="none" w:sz="0" w:space="0" w:color="auto"/>
                        <w:bottom w:val="none" w:sz="0" w:space="0" w:color="auto"/>
                        <w:right w:val="none" w:sz="0" w:space="0" w:color="auto"/>
                      </w:divBdr>
                    </w:div>
                    <w:div w:id="1639452409">
                      <w:marLeft w:val="0"/>
                      <w:marRight w:val="0"/>
                      <w:marTop w:val="0"/>
                      <w:marBottom w:val="0"/>
                      <w:divBdr>
                        <w:top w:val="none" w:sz="0" w:space="0" w:color="auto"/>
                        <w:left w:val="none" w:sz="0" w:space="0" w:color="auto"/>
                        <w:bottom w:val="none" w:sz="0" w:space="0" w:color="auto"/>
                        <w:right w:val="none" w:sz="0" w:space="0" w:color="auto"/>
                      </w:divBdr>
                    </w:div>
                    <w:div w:id="1753158719">
                      <w:marLeft w:val="0"/>
                      <w:marRight w:val="0"/>
                      <w:marTop w:val="0"/>
                      <w:marBottom w:val="0"/>
                      <w:divBdr>
                        <w:top w:val="none" w:sz="0" w:space="0" w:color="auto"/>
                        <w:left w:val="none" w:sz="0" w:space="0" w:color="auto"/>
                        <w:bottom w:val="none" w:sz="0" w:space="0" w:color="auto"/>
                        <w:right w:val="none" w:sz="0" w:space="0" w:color="auto"/>
                      </w:divBdr>
                    </w:div>
                    <w:div w:id="1382050825">
                      <w:marLeft w:val="0"/>
                      <w:marRight w:val="0"/>
                      <w:marTop w:val="0"/>
                      <w:marBottom w:val="0"/>
                      <w:divBdr>
                        <w:top w:val="none" w:sz="0" w:space="0" w:color="auto"/>
                        <w:left w:val="none" w:sz="0" w:space="0" w:color="auto"/>
                        <w:bottom w:val="none" w:sz="0" w:space="0" w:color="auto"/>
                        <w:right w:val="none" w:sz="0" w:space="0" w:color="auto"/>
                      </w:divBdr>
                    </w:div>
                    <w:div w:id="1111316758">
                      <w:marLeft w:val="0"/>
                      <w:marRight w:val="0"/>
                      <w:marTop w:val="0"/>
                      <w:marBottom w:val="0"/>
                      <w:divBdr>
                        <w:top w:val="none" w:sz="0" w:space="0" w:color="auto"/>
                        <w:left w:val="none" w:sz="0" w:space="0" w:color="auto"/>
                        <w:bottom w:val="none" w:sz="0" w:space="0" w:color="auto"/>
                        <w:right w:val="none" w:sz="0" w:space="0" w:color="auto"/>
                      </w:divBdr>
                    </w:div>
                    <w:div w:id="1193030843">
                      <w:marLeft w:val="0"/>
                      <w:marRight w:val="0"/>
                      <w:marTop w:val="0"/>
                      <w:marBottom w:val="0"/>
                      <w:divBdr>
                        <w:top w:val="none" w:sz="0" w:space="0" w:color="auto"/>
                        <w:left w:val="none" w:sz="0" w:space="0" w:color="auto"/>
                        <w:bottom w:val="none" w:sz="0" w:space="0" w:color="auto"/>
                        <w:right w:val="none" w:sz="0" w:space="0" w:color="auto"/>
                      </w:divBdr>
                    </w:div>
                    <w:div w:id="58216169">
                      <w:marLeft w:val="0"/>
                      <w:marRight w:val="0"/>
                      <w:marTop w:val="0"/>
                      <w:marBottom w:val="0"/>
                      <w:divBdr>
                        <w:top w:val="none" w:sz="0" w:space="0" w:color="auto"/>
                        <w:left w:val="none" w:sz="0" w:space="0" w:color="auto"/>
                        <w:bottom w:val="none" w:sz="0" w:space="0" w:color="auto"/>
                        <w:right w:val="none" w:sz="0" w:space="0" w:color="auto"/>
                      </w:divBdr>
                    </w:div>
                    <w:div w:id="1491602817">
                      <w:marLeft w:val="0"/>
                      <w:marRight w:val="0"/>
                      <w:marTop w:val="0"/>
                      <w:marBottom w:val="0"/>
                      <w:divBdr>
                        <w:top w:val="none" w:sz="0" w:space="0" w:color="auto"/>
                        <w:left w:val="none" w:sz="0" w:space="0" w:color="auto"/>
                        <w:bottom w:val="none" w:sz="0" w:space="0" w:color="auto"/>
                        <w:right w:val="none" w:sz="0" w:space="0" w:color="auto"/>
                      </w:divBdr>
                    </w:div>
                    <w:div w:id="307590681">
                      <w:marLeft w:val="0"/>
                      <w:marRight w:val="0"/>
                      <w:marTop w:val="0"/>
                      <w:marBottom w:val="0"/>
                      <w:divBdr>
                        <w:top w:val="none" w:sz="0" w:space="0" w:color="auto"/>
                        <w:left w:val="none" w:sz="0" w:space="0" w:color="auto"/>
                        <w:bottom w:val="none" w:sz="0" w:space="0" w:color="auto"/>
                        <w:right w:val="none" w:sz="0" w:space="0" w:color="auto"/>
                      </w:divBdr>
                    </w:div>
                  </w:divsChild>
                </w:div>
                <w:div w:id="1691763068">
                  <w:marLeft w:val="0"/>
                  <w:marRight w:val="0"/>
                  <w:marTop w:val="0"/>
                  <w:marBottom w:val="0"/>
                  <w:divBdr>
                    <w:top w:val="none" w:sz="0" w:space="0" w:color="auto"/>
                    <w:left w:val="none" w:sz="0" w:space="0" w:color="auto"/>
                    <w:bottom w:val="none" w:sz="0" w:space="0" w:color="auto"/>
                    <w:right w:val="none" w:sz="0" w:space="0" w:color="auto"/>
                  </w:divBdr>
                  <w:divsChild>
                    <w:div w:id="1315182703">
                      <w:marLeft w:val="0"/>
                      <w:marRight w:val="0"/>
                      <w:marTop w:val="0"/>
                      <w:marBottom w:val="0"/>
                      <w:divBdr>
                        <w:top w:val="none" w:sz="0" w:space="0" w:color="auto"/>
                        <w:left w:val="none" w:sz="0" w:space="0" w:color="auto"/>
                        <w:bottom w:val="none" w:sz="0" w:space="0" w:color="auto"/>
                        <w:right w:val="none" w:sz="0" w:space="0" w:color="auto"/>
                      </w:divBdr>
                    </w:div>
                  </w:divsChild>
                </w:div>
                <w:div w:id="789007199">
                  <w:marLeft w:val="0"/>
                  <w:marRight w:val="0"/>
                  <w:marTop w:val="0"/>
                  <w:marBottom w:val="0"/>
                  <w:divBdr>
                    <w:top w:val="none" w:sz="0" w:space="0" w:color="auto"/>
                    <w:left w:val="none" w:sz="0" w:space="0" w:color="auto"/>
                    <w:bottom w:val="none" w:sz="0" w:space="0" w:color="auto"/>
                    <w:right w:val="none" w:sz="0" w:space="0" w:color="auto"/>
                  </w:divBdr>
                  <w:divsChild>
                    <w:div w:id="1577520283">
                      <w:marLeft w:val="0"/>
                      <w:marRight w:val="0"/>
                      <w:marTop w:val="0"/>
                      <w:marBottom w:val="0"/>
                      <w:divBdr>
                        <w:top w:val="none" w:sz="0" w:space="0" w:color="auto"/>
                        <w:left w:val="none" w:sz="0" w:space="0" w:color="auto"/>
                        <w:bottom w:val="none" w:sz="0" w:space="0" w:color="auto"/>
                        <w:right w:val="none" w:sz="0" w:space="0" w:color="auto"/>
                      </w:divBdr>
                    </w:div>
                  </w:divsChild>
                </w:div>
                <w:div w:id="1677343941">
                  <w:marLeft w:val="0"/>
                  <w:marRight w:val="0"/>
                  <w:marTop w:val="0"/>
                  <w:marBottom w:val="0"/>
                  <w:divBdr>
                    <w:top w:val="none" w:sz="0" w:space="0" w:color="auto"/>
                    <w:left w:val="none" w:sz="0" w:space="0" w:color="auto"/>
                    <w:bottom w:val="none" w:sz="0" w:space="0" w:color="auto"/>
                    <w:right w:val="none" w:sz="0" w:space="0" w:color="auto"/>
                  </w:divBdr>
                  <w:divsChild>
                    <w:div w:id="154730589">
                      <w:marLeft w:val="0"/>
                      <w:marRight w:val="0"/>
                      <w:marTop w:val="0"/>
                      <w:marBottom w:val="0"/>
                      <w:divBdr>
                        <w:top w:val="none" w:sz="0" w:space="0" w:color="auto"/>
                        <w:left w:val="none" w:sz="0" w:space="0" w:color="auto"/>
                        <w:bottom w:val="none" w:sz="0" w:space="0" w:color="auto"/>
                        <w:right w:val="none" w:sz="0" w:space="0" w:color="auto"/>
                      </w:divBdr>
                    </w:div>
                    <w:div w:id="1711372109">
                      <w:marLeft w:val="0"/>
                      <w:marRight w:val="0"/>
                      <w:marTop w:val="0"/>
                      <w:marBottom w:val="0"/>
                      <w:divBdr>
                        <w:top w:val="none" w:sz="0" w:space="0" w:color="auto"/>
                        <w:left w:val="none" w:sz="0" w:space="0" w:color="auto"/>
                        <w:bottom w:val="none" w:sz="0" w:space="0" w:color="auto"/>
                        <w:right w:val="none" w:sz="0" w:space="0" w:color="auto"/>
                      </w:divBdr>
                    </w:div>
                  </w:divsChild>
                </w:div>
                <w:div w:id="1494223918">
                  <w:marLeft w:val="0"/>
                  <w:marRight w:val="0"/>
                  <w:marTop w:val="0"/>
                  <w:marBottom w:val="0"/>
                  <w:divBdr>
                    <w:top w:val="none" w:sz="0" w:space="0" w:color="auto"/>
                    <w:left w:val="none" w:sz="0" w:space="0" w:color="auto"/>
                    <w:bottom w:val="none" w:sz="0" w:space="0" w:color="auto"/>
                    <w:right w:val="none" w:sz="0" w:space="0" w:color="auto"/>
                  </w:divBdr>
                  <w:divsChild>
                    <w:div w:id="194853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323579">
          <w:marLeft w:val="0"/>
          <w:marRight w:val="0"/>
          <w:marTop w:val="0"/>
          <w:marBottom w:val="0"/>
          <w:divBdr>
            <w:top w:val="none" w:sz="0" w:space="0" w:color="auto"/>
            <w:left w:val="none" w:sz="0" w:space="0" w:color="auto"/>
            <w:bottom w:val="none" w:sz="0" w:space="0" w:color="auto"/>
            <w:right w:val="none" w:sz="0" w:space="0" w:color="auto"/>
          </w:divBdr>
        </w:div>
        <w:div w:id="1335918419">
          <w:marLeft w:val="0"/>
          <w:marRight w:val="0"/>
          <w:marTop w:val="0"/>
          <w:marBottom w:val="0"/>
          <w:divBdr>
            <w:top w:val="none" w:sz="0" w:space="0" w:color="auto"/>
            <w:left w:val="none" w:sz="0" w:space="0" w:color="auto"/>
            <w:bottom w:val="none" w:sz="0" w:space="0" w:color="auto"/>
            <w:right w:val="none" w:sz="0" w:space="0" w:color="auto"/>
          </w:divBdr>
        </w:div>
        <w:div w:id="1031686705">
          <w:marLeft w:val="0"/>
          <w:marRight w:val="0"/>
          <w:marTop w:val="0"/>
          <w:marBottom w:val="0"/>
          <w:divBdr>
            <w:top w:val="none" w:sz="0" w:space="0" w:color="auto"/>
            <w:left w:val="none" w:sz="0" w:space="0" w:color="auto"/>
            <w:bottom w:val="none" w:sz="0" w:space="0" w:color="auto"/>
            <w:right w:val="none" w:sz="0" w:space="0" w:color="auto"/>
          </w:divBdr>
        </w:div>
        <w:div w:id="1540169052">
          <w:marLeft w:val="0"/>
          <w:marRight w:val="0"/>
          <w:marTop w:val="0"/>
          <w:marBottom w:val="0"/>
          <w:divBdr>
            <w:top w:val="none" w:sz="0" w:space="0" w:color="auto"/>
            <w:left w:val="none" w:sz="0" w:space="0" w:color="auto"/>
            <w:bottom w:val="none" w:sz="0" w:space="0" w:color="auto"/>
            <w:right w:val="none" w:sz="0" w:space="0" w:color="auto"/>
          </w:divBdr>
        </w:div>
        <w:div w:id="1383016815">
          <w:marLeft w:val="0"/>
          <w:marRight w:val="0"/>
          <w:marTop w:val="0"/>
          <w:marBottom w:val="0"/>
          <w:divBdr>
            <w:top w:val="none" w:sz="0" w:space="0" w:color="auto"/>
            <w:left w:val="none" w:sz="0" w:space="0" w:color="auto"/>
            <w:bottom w:val="none" w:sz="0" w:space="0" w:color="auto"/>
            <w:right w:val="none" w:sz="0" w:space="0" w:color="auto"/>
          </w:divBdr>
        </w:div>
        <w:div w:id="605767575">
          <w:marLeft w:val="0"/>
          <w:marRight w:val="0"/>
          <w:marTop w:val="0"/>
          <w:marBottom w:val="0"/>
          <w:divBdr>
            <w:top w:val="none" w:sz="0" w:space="0" w:color="auto"/>
            <w:left w:val="none" w:sz="0" w:space="0" w:color="auto"/>
            <w:bottom w:val="none" w:sz="0" w:space="0" w:color="auto"/>
            <w:right w:val="none" w:sz="0" w:space="0" w:color="auto"/>
          </w:divBdr>
        </w:div>
        <w:div w:id="1292129399">
          <w:marLeft w:val="0"/>
          <w:marRight w:val="0"/>
          <w:marTop w:val="0"/>
          <w:marBottom w:val="0"/>
          <w:divBdr>
            <w:top w:val="none" w:sz="0" w:space="0" w:color="auto"/>
            <w:left w:val="none" w:sz="0" w:space="0" w:color="auto"/>
            <w:bottom w:val="none" w:sz="0" w:space="0" w:color="auto"/>
            <w:right w:val="none" w:sz="0" w:space="0" w:color="auto"/>
          </w:divBdr>
          <w:divsChild>
            <w:div w:id="2141068429">
              <w:marLeft w:val="0"/>
              <w:marRight w:val="0"/>
              <w:marTop w:val="30"/>
              <w:marBottom w:val="30"/>
              <w:divBdr>
                <w:top w:val="none" w:sz="0" w:space="0" w:color="auto"/>
                <w:left w:val="none" w:sz="0" w:space="0" w:color="auto"/>
                <w:bottom w:val="none" w:sz="0" w:space="0" w:color="auto"/>
                <w:right w:val="none" w:sz="0" w:space="0" w:color="auto"/>
              </w:divBdr>
              <w:divsChild>
                <w:div w:id="655568231">
                  <w:marLeft w:val="0"/>
                  <w:marRight w:val="0"/>
                  <w:marTop w:val="0"/>
                  <w:marBottom w:val="0"/>
                  <w:divBdr>
                    <w:top w:val="none" w:sz="0" w:space="0" w:color="auto"/>
                    <w:left w:val="none" w:sz="0" w:space="0" w:color="auto"/>
                    <w:bottom w:val="none" w:sz="0" w:space="0" w:color="auto"/>
                    <w:right w:val="none" w:sz="0" w:space="0" w:color="auto"/>
                  </w:divBdr>
                  <w:divsChild>
                    <w:div w:id="2134055385">
                      <w:marLeft w:val="0"/>
                      <w:marRight w:val="0"/>
                      <w:marTop w:val="0"/>
                      <w:marBottom w:val="0"/>
                      <w:divBdr>
                        <w:top w:val="none" w:sz="0" w:space="0" w:color="auto"/>
                        <w:left w:val="none" w:sz="0" w:space="0" w:color="auto"/>
                        <w:bottom w:val="none" w:sz="0" w:space="0" w:color="auto"/>
                        <w:right w:val="none" w:sz="0" w:space="0" w:color="auto"/>
                      </w:divBdr>
                    </w:div>
                  </w:divsChild>
                </w:div>
                <w:div w:id="1012686674">
                  <w:marLeft w:val="0"/>
                  <w:marRight w:val="0"/>
                  <w:marTop w:val="0"/>
                  <w:marBottom w:val="0"/>
                  <w:divBdr>
                    <w:top w:val="none" w:sz="0" w:space="0" w:color="auto"/>
                    <w:left w:val="none" w:sz="0" w:space="0" w:color="auto"/>
                    <w:bottom w:val="none" w:sz="0" w:space="0" w:color="auto"/>
                    <w:right w:val="none" w:sz="0" w:space="0" w:color="auto"/>
                  </w:divBdr>
                  <w:divsChild>
                    <w:div w:id="1737123812">
                      <w:marLeft w:val="0"/>
                      <w:marRight w:val="0"/>
                      <w:marTop w:val="0"/>
                      <w:marBottom w:val="0"/>
                      <w:divBdr>
                        <w:top w:val="none" w:sz="0" w:space="0" w:color="auto"/>
                        <w:left w:val="none" w:sz="0" w:space="0" w:color="auto"/>
                        <w:bottom w:val="none" w:sz="0" w:space="0" w:color="auto"/>
                        <w:right w:val="none" w:sz="0" w:space="0" w:color="auto"/>
                      </w:divBdr>
                    </w:div>
                  </w:divsChild>
                </w:div>
                <w:div w:id="298078155">
                  <w:marLeft w:val="0"/>
                  <w:marRight w:val="0"/>
                  <w:marTop w:val="0"/>
                  <w:marBottom w:val="0"/>
                  <w:divBdr>
                    <w:top w:val="none" w:sz="0" w:space="0" w:color="auto"/>
                    <w:left w:val="none" w:sz="0" w:space="0" w:color="auto"/>
                    <w:bottom w:val="none" w:sz="0" w:space="0" w:color="auto"/>
                    <w:right w:val="none" w:sz="0" w:space="0" w:color="auto"/>
                  </w:divBdr>
                  <w:divsChild>
                    <w:div w:id="1777408089">
                      <w:marLeft w:val="0"/>
                      <w:marRight w:val="0"/>
                      <w:marTop w:val="0"/>
                      <w:marBottom w:val="0"/>
                      <w:divBdr>
                        <w:top w:val="none" w:sz="0" w:space="0" w:color="auto"/>
                        <w:left w:val="none" w:sz="0" w:space="0" w:color="auto"/>
                        <w:bottom w:val="none" w:sz="0" w:space="0" w:color="auto"/>
                        <w:right w:val="none" w:sz="0" w:space="0" w:color="auto"/>
                      </w:divBdr>
                    </w:div>
                  </w:divsChild>
                </w:div>
                <w:div w:id="340815589">
                  <w:marLeft w:val="0"/>
                  <w:marRight w:val="0"/>
                  <w:marTop w:val="0"/>
                  <w:marBottom w:val="0"/>
                  <w:divBdr>
                    <w:top w:val="none" w:sz="0" w:space="0" w:color="auto"/>
                    <w:left w:val="none" w:sz="0" w:space="0" w:color="auto"/>
                    <w:bottom w:val="none" w:sz="0" w:space="0" w:color="auto"/>
                    <w:right w:val="none" w:sz="0" w:space="0" w:color="auto"/>
                  </w:divBdr>
                  <w:divsChild>
                    <w:div w:id="909579406">
                      <w:marLeft w:val="0"/>
                      <w:marRight w:val="0"/>
                      <w:marTop w:val="0"/>
                      <w:marBottom w:val="0"/>
                      <w:divBdr>
                        <w:top w:val="none" w:sz="0" w:space="0" w:color="auto"/>
                        <w:left w:val="none" w:sz="0" w:space="0" w:color="auto"/>
                        <w:bottom w:val="none" w:sz="0" w:space="0" w:color="auto"/>
                        <w:right w:val="none" w:sz="0" w:space="0" w:color="auto"/>
                      </w:divBdr>
                    </w:div>
                  </w:divsChild>
                </w:div>
                <w:div w:id="988436754">
                  <w:marLeft w:val="0"/>
                  <w:marRight w:val="0"/>
                  <w:marTop w:val="0"/>
                  <w:marBottom w:val="0"/>
                  <w:divBdr>
                    <w:top w:val="none" w:sz="0" w:space="0" w:color="auto"/>
                    <w:left w:val="none" w:sz="0" w:space="0" w:color="auto"/>
                    <w:bottom w:val="none" w:sz="0" w:space="0" w:color="auto"/>
                    <w:right w:val="none" w:sz="0" w:space="0" w:color="auto"/>
                  </w:divBdr>
                  <w:divsChild>
                    <w:div w:id="2074085299">
                      <w:marLeft w:val="0"/>
                      <w:marRight w:val="0"/>
                      <w:marTop w:val="0"/>
                      <w:marBottom w:val="0"/>
                      <w:divBdr>
                        <w:top w:val="none" w:sz="0" w:space="0" w:color="auto"/>
                        <w:left w:val="none" w:sz="0" w:space="0" w:color="auto"/>
                        <w:bottom w:val="none" w:sz="0" w:space="0" w:color="auto"/>
                        <w:right w:val="none" w:sz="0" w:space="0" w:color="auto"/>
                      </w:divBdr>
                    </w:div>
                    <w:div w:id="2068411015">
                      <w:marLeft w:val="0"/>
                      <w:marRight w:val="0"/>
                      <w:marTop w:val="0"/>
                      <w:marBottom w:val="0"/>
                      <w:divBdr>
                        <w:top w:val="none" w:sz="0" w:space="0" w:color="auto"/>
                        <w:left w:val="none" w:sz="0" w:space="0" w:color="auto"/>
                        <w:bottom w:val="none" w:sz="0" w:space="0" w:color="auto"/>
                        <w:right w:val="none" w:sz="0" w:space="0" w:color="auto"/>
                      </w:divBdr>
                    </w:div>
                    <w:div w:id="1016074009">
                      <w:marLeft w:val="0"/>
                      <w:marRight w:val="0"/>
                      <w:marTop w:val="0"/>
                      <w:marBottom w:val="0"/>
                      <w:divBdr>
                        <w:top w:val="none" w:sz="0" w:space="0" w:color="auto"/>
                        <w:left w:val="none" w:sz="0" w:space="0" w:color="auto"/>
                        <w:bottom w:val="none" w:sz="0" w:space="0" w:color="auto"/>
                        <w:right w:val="none" w:sz="0" w:space="0" w:color="auto"/>
                      </w:divBdr>
                    </w:div>
                  </w:divsChild>
                </w:div>
                <w:div w:id="1923443163">
                  <w:marLeft w:val="0"/>
                  <w:marRight w:val="0"/>
                  <w:marTop w:val="0"/>
                  <w:marBottom w:val="0"/>
                  <w:divBdr>
                    <w:top w:val="none" w:sz="0" w:space="0" w:color="auto"/>
                    <w:left w:val="none" w:sz="0" w:space="0" w:color="auto"/>
                    <w:bottom w:val="none" w:sz="0" w:space="0" w:color="auto"/>
                    <w:right w:val="none" w:sz="0" w:space="0" w:color="auto"/>
                  </w:divBdr>
                  <w:divsChild>
                    <w:div w:id="621962420">
                      <w:marLeft w:val="0"/>
                      <w:marRight w:val="0"/>
                      <w:marTop w:val="0"/>
                      <w:marBottom w:val="0"/>
                      <w:divBdr>
                        <w:top w:val="none" w:sz="0" w:space="0" w:color="auto"/>
                        <w:left w:val="none" w:sz="0" w:space="0" w:color="auto"/>
                        <w:bottom w:val="none" w:sz="0" w:space="0" w:color="auto"/>
                        <w:right w:val="none" w:sz="0" w:space="0" w:color="auto"/>
                      </w:divBdr>
                    </w:div>
                  </w:divsChild>
                </w:div>
                <w:div w:id="546140025">
                  <w:marLeft w:val="0"/>
                  <w:marRight w:val="0"/>
                  <w:marTop w:val="0"/>
                  <w:marBottom w:val="0"/>
                  <w:divBdr>
                    <w:top w:val="none" w:sz="0" w:space="0" w:color="auto"/>
                    <w:left w:val="none" w:sz="0" w:space="0" w:color="auto"/>
                    <w:bottom w:val="none" w:sz="0" w:space="0" w:color="auto"/>
                    <w:right w:val="none" w:sz="0" w:space="0" w:color="auto"/>
                  </w:divBdr>
                  <w:divsChild>
                    <w:div w:id="623387398">
                      <w:marLeft w:val="0"/>
                      <w:marRight w:val="0"/>
                      <w:marTop w:val="0"/>
                      <w:marBottom w:val="0"/>
                      <w:divBdr>
                        <w:top w:val="none" w:sz="0" w:space="0" w:color="auto"/>
                        <w:left w:val="none" w:sz="0" w:space="0" w:color="auto"/>
                        <w:bottom w:val="none" w:sz="0" w:space="0" w:color="auto"/>
                        <w:right w:val="none" w:sz="0" w:space="0" w:color="auto"/>
                      </w:divBdr>
                    </w:div>
                  </w:divsChild>
                </w:div>
                <w:div w:id="206376606">
                  <w:marLeft w:val="0"/>
                  <w:marRight w:val="0"/>
                  <w:marTop w:val="0"/>
                  <w:marBottom w:val="0"/>
                  <w:divBdr>
                    <w:top w:val="none" w:sz="0" w:space="0" w:color="auto"/>
                    <w:left w:val="none" w:sz="0" w:space="0" w:color="auto"/>
                    <w:bottom w:val="none" w:sz="0" w:space="0" w:color="auto"/>
                    <w:right w:val="none" w:sz="0" w:space="0" w:color="auto"/>
                  </w:divBdr>
                  <w:divsChild>
                    <w:div w:id="418260617">
                      <w:marLeft w:val="0"/>
                      <w:marRight w:val="0"/>
                      <w:marTop w:val="0"/>
                      <w:marBottom w:val="0"/>
                      <w:divBdr>
                        <w:top w:val="none" w:sz="0" w:space="0" w:color="auto"/>
                        <w:left w:val="none" w:sz="0" w:space="0" w:color="auto"/>
                        <w:bottom w:val="none" w:sz="0" w:space="0" w:color="auto"/>
                        <w:right w:val="none" w:sz="0" w:space="0" w:color="auto"/>
                      </w:divBdr>
                    </w:div>
                    <w:div w:id="1792476238">
                      <w:marLeft w:val="0"/>
                      <w:marRight w:val="0"/>
                      <w:marTop w:val="0"/>
                      <w:marBottom w:val="0"/>
                      <w:divBdr>
                        <w:top w:val="none" w:sz="0" w:space="0" w:color="auto"/>
                        <w:left w:val="none" w:sz="0" w:space="0" w:color="auto"/>
                        <w:bottom w:val="none" w:sz="0" w:space="0" w:color="auto"/>
                        <w:right w:val="none" w:sz="0" w:space="0" w:color="auto"/>
                      </w:divBdr>
                    </w:div>
                    <w:div w:id="655106937">
                      <w:marLeft w:val="0"/>
                      <w:marRight w:val="0"/>
                      <w:marTop w:val="0"/>
                      <w:marBottom w:val="0"/>
                      <w:divBdr>
                        <w:top w:val="none" w:sz="0" w:space="0" w:color="auto"/>
                        <w:left w:val="none" w:sz="0" w:space="0" w:color="auto"/>
                        <w:bottom w:val="none" w:sz="0" w:space="0" w:color="auto"/>
                        <w:right w:val="none" w:sz="0" w:space="0" w:color="auto"/>
                      </w:divBdr>
                    </w:div>
                    <w:div w:id="1638678949">
                      <w:marLeft w:val="0"/>
                      <w:marRight w:val="0"/>
                      <w:marTop w:val="0"/>
                      <w:marBottom w:val="0"/>
                      <w:divBdr>
                        <w:top w:val="none" w:sz="0" w:space="0" w:color="auto"/>
                        <w:left w:val="none" w:sz="0" w:space="0" w:color="auto"/>
                        <w:bottom w:val="none" w:sz="0" w:space="0" w:color="auto"/>
                        <w:right w:val="none" w:sz="0" w:space="0" w:color="auto"/>
                      </w:divBdr>
                    </w:div>
                    <w:div w:id="1658417274">
                      <w:marLeft w:val="0"/>
                      <w:marRight w:val="0"/>
                      <w:marTop w:val="0"/>
                      <w:marBottom w:val="0"/>
                      <w:divBdr>
                        <w:top w:val="none" w:sz="0" w:space="0" w:color="auto"/>
                        <w:left w:val="none" w:sz="0" w:space="0" w:color="auto"/>
                        <w:bottom w:val="none" w:sz="0" w:space="0" w:color="auto"/>
                        <w:right w:val="none" w:sz="0" w:space="0" w:color="auto"/>
                      </w:divBdr>
                    </w:div>
                    <w:div w:id="544100238">
                      <w:marLeft w:val="0"/>
                      <w:marRight w:val="0"/>
                      <w:marTop w:val="0"/>
                      <w:marBottom w:val="0"/>
                      <w:divBdr>
                        <w:top w:val="none" w:sz="0" w:space="0" w:color="auto"/>
                        <w:left w:val="none" w:sz="0" w:space="0" w:color="auto"/>
                        <w:bottom w:val="none" w:sz="0" w:space="0" w:color="auto"/>
                        <w:right w:val="none" w:sz="0" w:space="0" w:color="auto"/>
                      </w:divBdr>
                    </w:div>
                  </w:divsChild>
                </w:div>
                <w:div w:id="393700285">
                  <w:marLeft w:val="0"/>
                  <w:marRight w:val="0"/>
                  <w:marTop w:val="0"/>
                  <w:marBottom w:val="0"/>
                  <w:divBdr>
                    <w:top w:val="none" w:sz="0" w:space="0" w:color="auto"/>
                    <w:left w:val="none" w:sz="0" w:space="0" w:color="auto"/>
                    <w:bottom w:val="none" w:sz="0" w:space="0" w:color="auto"/>
                    <w:right w:val="none" w:sz="0" w:space="0" w:color="auto"/>
                  </w:divBdr>
                  <w:divsChild>
                    <w:div w:id="1266041494">
                      <w:marLeft w:val="0"/>
                      <w:marRight w:val="0"/>
                      <w:marTop w:val="0"/>
                      <w:marBottom w:val="0"/>
                      <w:divBdr>
                        <w:top w:val="none" w:sz="0" w:space="0" w:color="auto"/>
                        <w:left w:val="none" w:sz="0" w:space="0" w:color="auto"/>
                        <w:bottom w:val="none" w:sz="0" w:space="0" w:color="auto"/>
                        <w:right w:val="none" w:sz="0" w:space="0" w:color="auto"/>
                      </w:divBdr>
                    </w:div>
                  </w:divsChild>
                </w:div>
                <w:div w:id="2051607338">
                  <w:marLeft w:val="0"/>
                  <w:marRight w:val="0"/>
                  <w:marTop w:val="0"/>
                  <w:marBottom w:val="0"/>
                  <w:divBdr>
                    <w:top w:val="none" w:sz="0" w:space="0" w:color="auto"/>
                    <w:left w:val="none" w:sz="0" w:space="0" w:color="auto"/>
                    <w:bottom w:val="none" w:sz="0" w:space="0" w:color="auto"/>
                    <w:right w:val="none" w:sz="0" w:space="0" w:color="auto"/>
                  </w:divBdr>
                  <w:divsChild>
                    <w:div w:id="1734037733">
                      <w:marLeft w:val="0"/>
                      <w:marRight w:val="0"/>
                      <w:marTop w:val="0"/>
                      <w:marBottom w:val="0"/>
                      <w:divBdr>
                        <w:top w:val="none" w:sz="0" w:space="0" w:color="auto"/>
                        <w:left w:val="none" w:sz="0" w:space="0" w:color="auto"/>
                        <w:bottom w:val="none" w:sz="0" w:space="0" w:color="auto"/>
                        <w:right w:val="none" w:sz="0" w:space="0" w:color="auto"/>
                      </w:divBdr>
                    </w:div>
                  </w:divsChild>
                </w:div>
                <w:div w:id="368796383">
                  <w:marLeft w:val="0"/>
                  <w:marRight w:val="0"/>
                  <w:marTop w:val="0"/>
                  <w:marBottom w:val="0"/>
                  <w:divBdr>
                    <w:top w:val="none" w:sz="0" w:space="0" w:color="auto"/>
                    <w:left w:val="none" w:sz="0" w:space="0" w:color="auto"/>
                    <w:bottom w:val="none" w:sz="0" w:space="0" w:color="auto"/>
                    <w:right w:val="none" w:sz="0" w:space="0" w:color="auto"/>
                  </w:divBdr>
                  <w:divsChild>
                    <w:div w:id="1480995411">
                      <w:marLeft w:val="0"/>
                      <w:marRight w:val="0"/>
                      <w:marTop w:val="0"/>
                      <w:marBottom w:val="0"/>
                      <w:divBdr>
                        <w:top w:val="none" w:sz="0" w:space="0" w:color="auto"/>
                        <w:left w:val="none" w:sz="0" w:space="0" w:color="auto"/>
                        <w:bottom w:val="none" w:sz="0" w:space="0" w:color="auto"/>
                        <w:right w:val="none" w:sz="0" w:space="0" w:color="auto"/>
                      </w:divBdr>
                    </w:div>
                    <w:div w:id="723063501">
                      <w:marLeft w:val="0"/>
                      <w:marRight w:val="0"/>
                      <w:marTop w:val="0"/>
                      <w:marBottom w:val="0"/>
                      <w:divBdr>
                        <w:top w:val="none" w:sz="0" w:space="0" w:color="auto"/>
                        <w:left w:val="none" w:sz="0" w:space="0" w:color="auto"/>
                        <w:bottom w:val="none" w:sz="0" w:space="0" w:color="auto"/>
                        <w:right w:val="none" w:sz="0" w:space="0" w:color="auto"/>
                      </w:divBdr>
                    </w:div>
                    <w:div w:id="1155872389">
                      <w:marLeft w:val="0"/>
                      <w:marRight w:val="0"/>
                      <w:marTop w:val="0"/>
                      <w:marBottom w:val="0"/>
                      <w:divBdr>
                        <w:top w:val="none" w:sz="0" w:space="0" w:color="auto"/>
                        <w:left w:val="none" w:sz="0" w:space="0" w:color="auto"/>
                        <w:bottom w:val="none" w:sz="0" w:space="0" w:color="auto"/>
                        <w:right w:val="none" w:sz="0" w:space="0" w:color="auto"/>
                      </w:divBdr>
                    </w:div>
                    <w:div w:id="345861868">
                      <w:marLeft w:val="0"/>
                      <w:marRight w:val="0"/>
                      <w:marTop w:val="0"/>
                      <w:marBottom w:val="0"/>
                      <w:divBdr>
                        <w:top w:val="none" w:sz="0" w:space="0" w:color="auto"/>
                        <w:left w:val="none" w:sz="0" w:space="0" w:color="auto"/>
                        <w:bottom w:val="none" w:sz="0" w:space="0" w:color="auto"/>
                        <w:right w:val="none" w:sz="0" w:space="0" w:color="auto"/>
                      </w:divBdr>
                    </w:div>
                    <w:div w:id="1838572021">
                      <w:marLeft w:val="0"/>
                      <w:marRight w:val="0"/>
                      <w:marTop w:val="0"/>
                      <w:marBottom w:val="0"/>
                      <w:divBdr>
                        <w:top w:val="none" w:sz="0" w:space="0" w:color="auto"/>
                        <w:left w:val="none" w:sz="0" w:space="0" w:color="auto"/>
                        <w:bottom w:val="none" w:sz="0" w:space="0" w:color="auto"/>
                        <w:right w:val="none" w:sz="0" w:space="0" w:color="auto"/>
                      </w:divBdr>
                    </w:div>
                  </w:divsChild>
                </w:div>
                <w:div w:id="1579826894">
                  <w:marLeft w:val="0"/>
                  <w:marRight w:val="0"/>
                  <w:marTop w:val="0"/>
                  <w:marBottom w:val="0"/>
                  <w:divBdr>
                    <w:top w:val="none" w:sz="0" w:space="0" w:color="auto"/>
                    <w:left w:val="none" w:sz="0" w:space="0" w:color="auto"/>
                    <w:bottom w:val="none" w:sz="0" w:space="0" w:color="auto"/>
                    <w:right w:val="none" w:sz="0" w:space="0" w:color="auto"/>
                  </w:divBdr>
                  <w:divsChild>
                    <w:div w:id="531193972">
                      <w:marLeft w:val="0"/>
                      <w:marRight w:val="0"/>
                      <w:marTop w:val="0"/>
                      <w:marBottom w:val="0"/>
                      <w:divBdr>
                        <w:top w:val="none" w:sz="0" w:space="0" w:color="auto"/>
                        <w:left w:val="none" w:sz="0" w:space="0" w:color="auto"/>
                        <w:bottom w:val="none" w:sz="0" w:space="0" w:color="auto"/>
                        <w:right w:val="none" w:sz="0" w:space="0" w:color="auto"/>
                      </w:divBdr>
                    </w:div>
                  </w:divsChild>
                </w:div>
                <w:div w:id="1156338492">
                  <w:marLeft w:val="0"/>
                  <w:marRight w:val="0"/>
                  <w:marTop w:val="0"/>
                  <w:marBottom w:val="0"/>
                  <w:divBdr>
                    <w:top w:val="none" w:sz="0" w:space="0" w:color="auto"/>
                    <w:left w:val="none" w:sz="0" w:space="0" w:color="auto"/>
                    <w:bottom w:val="none" w:sz="0" w:space="0" w:color="auto"/>
                    <w:right w:val="none" w:sz="0" w:space="0" w:color="auto"/>
                  </w:divBdr>
                  <w:divsChild>
                    <w:div w:id="41950615">
                      <w:marLeft w:val="0"/>
                      <w:marRight w:val="0"/>
                      <w:marTop w:val="0"/>
                      <w:marBottom w:val="0"/>
                      <w:divBdr>
                        <w:top w:val="none" w:sz="0" w:space="0" w:color="auto"/>
                        <w:left w:val="none" w:sz="0" w:space="0" w:color="auto"/>
                        <w:bottom w:val="none" w:sz="0" w:space="0" w:color="auto"/>
                        <w:right w:val="none" w:sz="0" w:space="0" w:color="auto"/>
                      </w:divBdr>
                    </w:div>
                  </w:divsChild>
                </w:div>
                <w:div w:id="629670283">
                  <w:marLeft w:val="0"/>
                  <w:marRight w:val="0"/>
                  <w:marTop w:val="0"/>
                  <w:marBottom w:val="0"/>
                  <w:divBdr>
                    <w:top w:val="none" w:sz="0" w:space="0" w:color="auto"/>
                    <w:left w:val="none" w:sz="0" w:space="0" w:color="auto"/>
                    <w:bottom w:val="none" w:sz="0" w:space="0" w:color="auto"/>
                    <w:right w:val="none" w:sz="0" w:space="0" w:color="auto"/>
                  </w:divBdr>
                  <w:divsChild>
                    <w:div w:id="1115516436">
                      <w:marLeft w:val="0"/>
                      <w:marRight w:val="0"/>
                      <w:marTop w:val="0"/>
                      <w:marBottom w:val="0"/>
                      <w:divBdr>
                        <w:top w:val="none" w:sz="0" w:space="0" w:color="auto"/>
                        <w:left w:val="none" w:sz="0" w:space="0" w:color="auto"/>
                        <w:bottom w:val="none" w:sz="0" w:space="0" w:color="auto"/>
                        <w:right w:val="none" w:sz="0" w:space="0" w:color="auto"/>
                      </w:divBdr>
                    </w:div>
                    <w:div w:id="519928950">
                      <w:marLeft w:val="0"/>
                      <w:marRight w:val="0"/>
                      <w:marTop w:val="0"/>
                      <w:marBottom w:val="0"/>
                      <w:divBdr>
                        <w:top w:val="none" w:sz="0" w:space="0" w:color="auto"/>
                        <w:left w:val="none" w:sz="0" w:space="0" w:color="auto"/>
                        <w:bottom w:val="none" w:sz="0" w:space="0" w:color="auto"/>
                        <w:right w:val="none" w:sz="0" w:space="0" w:color="auto"/>
                      </w:divBdr>
                    </w:div>
                    <w:div w:id="1835684814">
                      <w:marLeft w:val="0"/>
                      <w:marRight w:val="0"/>
                      <w:marTop w:val="0"/>
                      <w:marBottom w:val="0"/>
                      <w:divBdr>
                        <w:top w:val="none" w:sz="0" w:space="0" w:color="auto"/>
                        <w:left w:val="none" w:sz="0" w:space="0" w:color="auto"/>
                        <w:bottom w:val="none" w:sz="0" w:space="0" w:color="auto"/>
                        <w:right w:val="none" w:sz="0" w:space="0" w:color="auto"/>
                      </w:divBdr>
                    </w:div>
                  </w:divsChild>
                </w:div>
                <w:div w:id="277566781">
                  <w:marLeft w:val="0"/>
                  <w:marRight w:val="0"/>
                  <w:marTop w:val="0"/>
                  <w:marBottom w:val="0"/>
                  <w:divBdr>
                    <w:top w:val="none" w:sz="0" w:space="0" w:color="auto"/>
                    <w:left w:val="none" w:sz="0" w:space="0" w:color="auto"/>
                    <w:bottom w:val="none" w:sz="0" w:space="0" w:color="auto"/>
                    <w:right w:val="none" w:sz="0" w:space="0" w:color="auto"/>
                  </w:divBdr>
                  <w:divsChild>
                    <w:div w:id="1284724762">
                      <w:marLeft w:val="0"/>
                      <w:marRight w:val="0"/>
                      <w:marTop w:val="0"/>
                      <w:marBottom w:val="0"/>
                      <w:divBdr>
                        <w:top w:val="none" w:sz="0" w:space="0" w:color="auto"/>
                        <w:left w:val="none" w:sz="0" w:space="0" w:color="auto"/>
                        <w:bottom w:val="none" w:sz="0" w:space="0" w:color="auto"/>
                        <w:right w:val="none" w:sz="0" w:space="0" w:color="auto"/>
                      </w:divBdr>
                    </w:div>
                  </w:divsChild>
                </w:div>
                <w:div w:id="560092447">
                  <w:marLeft w:val="0"/>
                  <w:marRight w:val="0"/>
                  <w:marTop w:val="0"/>
                  <w:marBottom w:val="0"/>
                  <w:divBdr>
                    <w:top w:val="none" w:sz="0" w:space="0" w:color="auto"/>
                    <w:left w:val="none" w:sz="0" w:space="0" w:color="auto"/>
                    <w:bottom w:val="none" w:sz="0" w:space="0" w:color="auto"/>
                    <w:right w:val="none" w:sz="0" w:space="0" w:color="auto"/>
                  </w:divBdr>
                  <w:divsChild>
                    <w:div w:id="723676181">
                      <w:marLeft w:val="0"/>
                      <w:marRight w:val="0"/>
                      <w:marTop w:val="0"/>
                      <w:marBottom w:val="0"/>
                      <w:divBdr>
                        <w:top w:val="none" w:sz="0" w:space="0" w:color="auto"/>
                        <w:left w:val="none" w:sz="0" w:space="0" w:color="auto"/>
                        <w:bottom w:val="none" w:sz="0" w:space="0" w:color="auto"/>
                        <w:right w:val="none" w:sz="0" w:space="0" w:color="auto"/>
                      </w:divBdr>
                    </w:div>
                    <w:div w:id="72777412">
                      <w:marLeft w:val="0"/>
                      <w:marRight w:val="0"/>
                      <w:marTop w:val="0"/>
                      <w:marBottom w:val="0"/>
                      <w:divBdr>
                        <w:top w:val="none" w:sz="0" w:space="0" w:color="auto"/>
                        <w:left w:val="none" w:sz="0" w:space="0" w:color="auto"/>
                        <w:bottom w:val="none" w:sz="0" w:space="0" w:color="auto"/>
                        <w:right w:val="none" w:sz="0" w:space="0" w:color="auto"/>
                      </w:divBdr>
                    </w:div>
                    <w:div w:id="1384212355">
                      <w:marLeft w:val="0"/>
                      <w:marRight w:val="0"/>
                      <w:marTop w:val="0"/>
                      <w:marBottom w:val="0"/>
                      <w:divBdr>
                        <w:top w:val="none" w:sz="0" w:space="0" w:color="auto"/>
                        <w:left w:val="none" w:sz="0" w:space="0" w:color="auto"/>
                        <w:bottom w:val="none" w:sz="0" w:space="0" w:color="auto"/>
                        <w:right w:val="none" w:sz="0" w:space="0" w:color="auto"/>
                      </w:divBdr>
                    </w:div>
                  </w:divsChild>
                </w:div>
                <w:div w:id="733234063">
                  <w:marLeft w:val="0"/>
                  <w:marRight w:val="0"/>
                  <w:marTop w:val="0"/>
                  <w:marBottom w:val="0"/>
                  <w:divBdr>
                    <w:top w:val="none" w:sz="0" w:space="0" w:color="auto"/>
                    <w:left w:val="none" w:sz="0" w:space="0" w:color="auto"/>
                    <w:bottom w:val="none" w:sz="0" w:space="0" w:color="auto"/>
                    <w:right w:val="none" w:sz="0" w:space="0" w:color="auto"/>
                  </w:divBdr>
                  <w:divsChild>
                    <w:div w:id="350646542">
                      <w:marLeft w:val="0"/>
                      <w:marRight w:val="0"/>
                      <w:marTop w:val="0"/>
                      <w:marBottom w:val="0"/>
                      <w:divBdr>
                        <w:top w:val="none" w:sz="0" w:space="0" w:color="auto"/>
                        <w:left w:val="none" w:sz="0" w:space="0" w:color="auto"/>
                        <w:bottom w:val="none" w:sz="0" w:space="0" w:color="auto"/>
                        <w:right w:val="none" w:sz="0" w:space="0" w:color="auto"/>
                      </w:divBdr>
                    </w:div>
                    <w:div w:id="1099838608">
                      <w:marLeft w:val="0"/>
                      <w:marRight w:val="0"/>
                      <w:marTop w:val="0"/>
                      <w:marBottom w:val="0"/>
                      <w:divBdr>
                        <w:top w:val="none" w:sz="0" w:space="0" w:color="auto"/>
                        <w:left w:val="none" w:sz="0" w:space="0" w:color="auto"/>
                        <w:bottom w:val="none" w:sz="0" w:space="0" w:color="auto"/>
                        <w:right w:val="none" w:sz="0" w:space="0" w:color="auto"/>
                      </w:divBdr>
                    </w:div>
                    <w:div w:id="116221577">
                      <w:marLeft w:val="0"/>
                      <w:marRight w:val="0"/>
                      <w:marTop w:val="0"/>
                      <w:marBottom w:val="0"/>
                      <w:divBdr>
                        <w:top w:val="none" w:sz="0" w:space="0" w:color="auto"/>
                        <w:left w:val="none" w:sz="0" w:space="0" w:color="auto"/>
                        <w:bottom w:val="none" w:sz="0" w:space="0" w:color="auto"/>
                        <w:right w:val="none" w:sz="0" w:space="0" w:color="auto"/>
                      </w:divBdr>
                    </w:div>
                    <w:div w:id="1246840261">
                      <w:marLeft w:val="0"/>
                      <w:marRight w:val="0"/>
                      <w:marTop w:val="0"/>
                      <w:marBottom w:val="0"/>
                      <w:divBdr>
                        <w:top w:val="none" w:sz="0" w:space="0" w:color="auto"/>
                        <w:left w:val="none" w:sz="0" w:space="0" w:color="auto"/>
                        <w:bottom w:val="none" w:sz="0" w:space="0" w:color="auto"/>
                        <w:right w:val="none" w:sz="0" w:space="0" w:color="auto"/>
                      </w:divBdr>
                    </w:div>
                    <w:div w:id="664238483">
                      <w:marLeft w:val="0"/>
                      <w:marRight w:val="0"/>
                      <w:marTop w:val="0"/>
                      <w:marBottom w:val="0"/>
                      <w:divBdr>
                        <w:top w:val="none" w:sz="0" w:space="0" w:color="auto"/>
                        <w:left w:val="none" w:sz="0" w:space="0" w:color="auto"/>
                        <w:bottom w:val="none" w:sz="0" w:space="0" w:color="auto"/>
                        <w:right w:val="none" w:sz="0" w:space="0" w:color="auto"/>
                      </w:divBdr>
                    </w:div>
                  </w:divsChild>
                </w:div>
                <w:div w:id="859512227">
                  <w:marLeft w:val="0"/>
                  <w:marRight w:val="0"/>
                  <w:marTop w:val="0"/>
                  <w:marBottom w:val="0"/>
                  <w:divBdr>
                    <w:top w:val="none" w:sz="0" w:space="0" w:color="auto"/>
                    <w:left w:val="none" w:sz="0" w:space="0" w:color="auto"/>
                    <w:bottom w:val="none" w:sz="0" w:space="0" w:color="auto"/>
                    <w:right w:val="none" w:sz="0" w:space="0" w:color="auto"/>
                  </w:divBdr>
                  <w:divsChild>
                    <w:div w:id="1741177852">
                      <w:marLeft w:val="0"/>
                      <w:marRight w:val="0"/>
                      <w:marTop w:val="0"/>
                      <w:marBottom w:val="0"/>
                      <w:divBdr>
                        <w:top w:val="none" w:sz="0" w:space="0" w:color="auto"/>
                        <w:left w:val="none" w:sz="0" w:space="0" w:color="auto"/>
                        <w:bottom w:val="none" w:sz="0" w:space="0" w:color="auto"/>
                        <w:right w:val="none" w:sz="0" w:space="0" w:color="auto"/>
                      </w:divBdr>
                    </w:div>
                  </w:divsChild>
                </w:div>
                <w:div w:id="1802266087">
                  <w:marLeft w:val="0"/>
                  <w:marRight w:val="0"/>
                  <w:marTop w:val="0"/>
                  <w:marBottom w:val="0"/>
                  <w:divBdr>
                    <w:top w:val="none" w:sz="0" w:space="0" w:color="auto"/>
                    <w:left w:val="none" w:sz="0" w:space="0" w:color="auto"/>
                    <w:bottom w:val="none" w:sz="0" w:space="0" w:color="auto"/>
                    <w:right w:val="none" w:sz="0" w:space="0" w:color="auto"/>
                  </w:divBdr>
                  <w:divsChild>
                    <w:div w:id="1995985288">
                      <w:marLeft w:val="0"/>
                      <w:marRight w:val="0"/>
                      <w:marTop w:val="0"/>
                      <w:marBottom w:val="0"/>
                      <w:divBdr>
                        <w:top w:val="none" w:sz="0" w:space="0" w:color="auto"/>
                        <w:left w:val="none" w:sz="0" w:space="0" w:color="auto"/>
                        <w:bottom w:val="none" w:sz="0" w:space="0" w:color="auto"/>
                        <w:right w:val="none" w:sz="0" w:space="0" w:color="auto"/>
                      </w:divBdr>
                    </w:div>
                  </w:divsChild>
                </w:div>
                <w:div w:id="136384800">
                  <w:marLeft w:val="0"/>
                  <w:marRight w:val="0"/>
                  <w:marTop w:val="0"/>
                  <w:marBottom w:val="0"/>
                  <w:divBdr>
                    <w:top w:val="none" w:sz="0" w:space="0" w:color="auto"/>
                    <w:left w:val="none" w:sz="0" w:space="0" w:color="auto"/>
                    <w:bottom w:val="none" w:sz="0" w:space="0" w:color="auto"/>
                    <w:right w:val="none" w:sz="0" w:space="0" w:color="auto"/>
                  </w:divBdr>
                  <w:divsChild>
                    <w:div w:id="2073843893">
                      <w:marLeft w:val="0"/>
                      <w:marRight w:val="0"/>
                      <w:marTop w:val="0"/>
                      <w:marBottom w:val="0"/>
                      <w:divBdr>
                        <w:top w:val="none" w:sz="0" w:space="0" w:color="auto"/>
                        <w:left w:val="none" w:sz="0" w:space="0" w:color="auto"/>
                        <w:bottom w:val="none" w:sz="0" w:space="0" w:color="auto"/>
                        <w:right w:val="none" w:sz="0" w:space="0" w:color="auto"/>
                      </w:divBdr>
                    </w:div>
                    <w:div w:id="1141380844">
                      <w:marLeft w:val="0"/>
                      <w:marRight w:val="0"/>
                      <w:marTop w:val="0"/>
                      <w:marBottom w:val="0"/>
                      <w:divBdr>
                        <w:top w:val="none" w:sz="0" w:space="0" w:color="auto"/>
                        <w:left w:val="none" w:sz="0" w:space="0" w:color="auto"/>
                        <w:bottom w:val="none" w:sz="0" w:space="0" w:color="auto"/>
                        <w:right w:val="none" w:sz="0" w:space="0" w:color="auto"/>
                      </w:divBdr>
                    </w:div>
                    <w:div w:id="2012297076">
                      <w:marLeft w:val="0"/>
                      <w:marRight w:val="0"/>
                      <w:marTop w:val="0"/>
                      <w:marBottom w:val="0"/>
                      <w:divBdr>
                        <w:top w:val="none" w:sz="0" w:space="0" w:color="auto"/>
                        <w:left w:val="none" w:sz="0" w:space="0" w:color="auto"/>
                        <w:bottom w:val="none" w:sz="0" w:space="0" w:color="auto"/>
                        <w:right w:val="none" w:sz="0" w:space="0" w:color="auto"/>
                      </w:divBdr>
                    </w:div>
                  </w:divsChild>
                </w:div>
                <w:div w:id="240603766">
                  <w:marLeft w:val="0"/>
                  <w:marRight w:val="0"/>
                  <w:marTop w:val="0"/>
                  <w:marBottom w:val="0"/>
                  <w:divBdr>
                    <w:top w:val="none" w:sz="0" w:space="0" w:color="auto"/>
                    <w:left w:val="none" w:sz="0" w:space="0" w:color="auto"/>
                    <w:bottom w:val="none" w:sz="0" w:space="0" w:color="auto"/>
                    <w:right w:val="none" w:sz="0" w:space="0" w:color="auto"/>
                  </w:divBdr>
                  <w:divsChild>
                    <w:div w:id="19392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575775">
          <w:marLeft w:val="0"/>
          <w:marRight w:val="0"/>
          <w:marTop w:val="0"/>
          <w:marBottom w:val="0"/>
          <w:divBdr>
            <w:top w:val="none" w:sz="0" w:space="0" w:color="auto"/>
            <w:left w:val="none" w:sz="0" w:space="0" w:color="auto"/>
            <w:bottom w:val="none" w:sz="0" w:space="0" w:color="auto"/>
            <w:right w:val="none" w:sz="0" w:space="0" w:color="auto"/>
          </w:divBdr>
        </w:div>
        <w:div w:id="773672919">
          <w:marLeft w:val="0"/>
          <w:marRight w:val="0"/>
          <w:marTop w:val="0"/>
          <w:marBottom w:val="0"/>
          <w:divBdr>
            <w:top w:val="none" w:sz="0" w:space="0" w:color="auto"/>
            <w:left w:val="none" w:sz="0" w:space="0" w:color="auto"/>
            <w:bottom w:val="none" w:sz="0" w:space="0" w:color="auto"/>
            <w:right w:val="none" w:sz="0" w:space="0" w:color="auto"/>
          </w:divBdr>
        </w:div>
        <w:div w:id="23867898">
          <w:marLeft w:val="0"/>
          <w:marRight w:val="0"/>
          <w:marTop w:val="0"/>
          <w:marBottom w:val="0"/>
          <w:divBdr>
            <w:top w:val="none" w:sz="0" w:space="0" w:color="auto"/>
            <w:left w:val="none" w:sz="0" w:space="0" w:color="auto"/>
            <w:bottom w:val="none" w:sz="0" w:space="0" w:color="auto"/>
            <w:right w:val="none" w:sz="0" w:space="0" w:color="auto"/>
          </w:divBdr>
        </w:div>
        <w:div w:id="1777091046">
          <w:marLeft w:val="0"/>
          <w:marRight w:val="0"/>
          <w:marTop w:val="0"/>
          <w:marBottom w:val="0"/>
          <w:divBdr>
            <w:top w:val="none" w:sz="0" w:space="0" w:color="auto"/>
            <w:left w:val="none" w:sz="0" w:space="0" w:color="auto"/>
            <w:bottom w:val="none" w:sz="0" w:space="0" w:color="auto"/>
            <w:right w:val="none" w:sz="0" w:space="0" w:color="auto"/>
          </w:divBdr>
        </w:div>
        <w:div w:id="922379586">
          <w:marLeft w:val="0"/>
          <w:marRight w:val="0"/>
          <w:marTop w:val="0"/>
          <w:marBottom w:val="0"/>
          <w:divBdr>
            <w:top w:val="none" w:sz="0" w:space="0" w:color="auto"/>
            <w:left w:val="none" w:sz="0" w:space="0" w:color="auto"/>
            <w:bottom w:val="none" w:sz="0" w:space="0" w:color="auto"/>
            <w:right w:val="none" w:sz="0" w:space="0" w:color="auto"/>
          </w:divBdr>
        </w:div>
        <w:div w:id="1212958463">
          <w:marLeft w:val="0"/>
          <w:marRight w:val="0"/>
          <w:marTop w:val="0"/>
          <w:marBottom w:val="0"/>
          <w:divBdr>
            <w:top w:val="none" w:sz="0" w:space="0" w:color="auto"/>
            <w:left w:val="none" w:sz="0" w:space="0" w:color="auto"/>
            <w:bottom w:val="none" w:sz="0" w:space="0" w:color="auto"/>
            <w:right w:val="none" w:sz="0" w:space="0" w:color="auto"/>
          </w:divBdr>
        </w:div>
        <w:div w:id="858811362">
          <w:marLeft w:val="0"/>
          <w:marRight w:val="0"/>
          <w:marTop w:val="0"/>
          <w:marBottom w:val="0"/>
          <w:divBdr>
            <w:top w:val="none" w:sz="0" w:space="0" w:color="auto"/>
            <w:left w:val="none" w:sz="0" w:space="0" w:color="auto"/>
            <w:bottom w:val="none" w:sz="0" w:space="0" w:color="auto"/>
            <w:right w:val="none" w:sz="0" w:space="0" w:color="auto"/>
          </w:divBdr>
        </w:div>
        <w:div w:id="305203763">
          <w:marLeft w:val="0"/>
          <w:marRight w:val="0"/>
          <w:marTop w:val="0"/>
          <w:marBottom w:val="0"/>
          <w:divBdr>
            <w:top w:val="none" w:sz="0" w:space="0" w:color="auto"/>
            <w:left w:val="none" w:sz="0" w:space="0" w:color="auto"/>
            <w:bottom w:val="none" w:sz="0" w:space="0" w:color="auto"/>
            <w:right w:val="none" w:sz="0" w:space="0" w:color="auto"/>
          </w:divBdr>
          <w:divsChild>
            <w:div w:id="1508714179">
              <w:marLeft w:val="0"/>
              <w:marRight w:val="0"/>
              <w:marTop w:val="30"/>
              <w:marBottom w:val="30"/>
              <w:divBdr>
                <w:top w:val="none" w:sz="0" w:space="0" w:color="auto"/>
                <w:left w:val="none" w:sz="0" w:space="0" w:color="auto"/>
                <w:bottom w:val="none" w:sz="0" w:space="0" w:color="auto"/>
                <w:right w:val="none" w:sz="0" w:space="0" w:color="auto"/>
              </w:divBdr>
              <w:divsChild>
                <w:div w:id="254825224">
                  <w:marLeft w:val="0"/>
                  <w:marRight w:val="0"/>
                  <w:marTop w:val="0"/>
                  <w:marBottom w:val="0"/>
                  <w:divBdr>
                    <w:top w:val="none" w:sz="0" w:space="0" w:color="auto"/>
                    <w:left w:val="none" w:sz="0" w:space="0" w:color="auto"/>
                    <w:bottom w:val="none" w:sz="0" w:space="0" w:color="auto"/>
                    <w:right w:val="none" w:sz="0" w:space="0" w:color="auto"/>
                  </w:divBdr>
                  <w:divsChild>
                    <w:div w:id="1849103178">
                      <w:marLeft w:val="0"/>
                      <w:marRight w:val="0"/>
                      <w:marTop w:val="0"/>
                      <w:marBottom w:val="0"/>
                      <w:divBdr>
                        <w:top w:val="none" w:sz="0" w:space="0" w:color="auto"/>
                        <w:left w:val="none" w:sz="0" w:space="0" w:color="auto"/>
                        <w:bottom w:val="none" w:sz="0" w:space="0" w:color="auto"/>
                        <w:right w:val="none" w:sz="0" w:space="0" w:color="auto"/>
                      </w:divBdr>
                    </w:div>
                  </w:divsChild>
                </w:div>
                <w:div w:id="439641575">
                  <w:marLeft w:val="0"/>
                  <w:marRight w:val="0"/>
                  <w:marTop w:val="0"/>
                  <w:marBottom w:val="0"/>
                  <w:divBdr>
                    <w:top w:val="none" w:sz="0" w:space="0" w:color="auto"/>
                    <w:left w:val="none" w:sz="0" w:space="0" w:color="auto"/>
                    <w:bottom w:val="none" w:sz="0" w:space="0" w:color="auto"/>
                    <w:right w:val="none" w:sz="0" w:space="0" w:color="auto"/>
                  </w:divBdr>
                  <w:divsChild>
                    <w:div w:id="2021279029">
                      <w:marLeft w:val="0"/>
                      <w:marRight w:val="0"/>
                      <w:marTop w:val="0"/>
                      <w:marBottom w:val="0"/>
                      <w:divBdr>
                        <w:top w:val="none" w:sz="0" w:space="0" w:color="auto"/>
                        <w:left w:val="none" w:sz="0" w:space="0" w:color="auto"/>
                        <w:bottom w:val="none" w:sz="0" w:space="0" w:color="auto"/>
                        <w:right w:val="none" w:sz="0" w:space="0" w:color="auto"/>
                      </w:divBdr>
                    </w:div>
                  </w:divsChild>
                </w:div>
                <w:div w:id="1883009690">
                  <w:marLeft w:val="0"/>
                  <w:marRight w:val="0"/>
                  <w:marTop w:val="0"/>
                  <w:marBottom w:val="0"/>
                  <w:divBdr>
                    <w:top w:val="none" w:sz="0" w:space="0" w:color="auto"/>
                    <w:left w:val="none" w:sz="0" w:space="0" w:color="auto"/>
                    <w:bottom w:val="none" w:sz="0" w:space="0" w:color="auto"/>
                    <w:right w:val="none" w:sz="0" w:space="0" w:color="auto"/>
                  </w:divBdr>
                  <w:divsChild>
                    <w:div w:id="1729570024">
                      <w:marLeft w:val="0"/>
                      <w:marRight w:val="0"/>
                      <w:marTop w:val="0"/>
                      <w:marBottom w:val="0"/>
                      <w:divBdr>
                        <w:top w:val="none" w:sz="0" w:space="0" w:color="auto"/>
                        <w:left w:val="none" w:sz="0" w:space="0" w:color="auto"/>
                        <w:bottom w:val="none" w:sz="0" w:space="0" w:color="auto"/>
                        <w:right w:val="none" w:sz="0" w:space="0" w:color="auto"/>
                      </w:divBdr>
                    </w:div>
                  </w:divsChild>
                </w:div>
                <w:div w:id="1734279569">
                  <w:marLeft w:val="0"/>
                  <w:marRight w:val="0"/>
                  <w:marTop w:val="0"/>
                  <w:marBottom w:val="0"/>
                  <w:divBdr>
                    <w:top w:val="none" w:sz="0" w:space="0" w:color="auto"/>
                    <w:left w:val="none" w:sz="0" w:space="0" w:color="auto"/>
                    <w:bottom w:val="none" w:sz="0" w:space="0" w:color="auto"/>
                    <w:right w:val="none" w:sz="0" w:space="0" w:color="auto"/>
                  </w:divBdr>
                  <w:divsChild>
                    <w:div w:id="707998583">
                      <w:marLeft w:val="0"/>
                      <w:marRight w:val="0"/>
                      <w:marTop w:val="0"/>
                      <w:marBottom w:val="0"/>
                      <w:divBdr>
                        <w:top w:val="none" w:sz="0" w:space="0" w:color="auto"/>
                        <w:left w:val="none" w:sz="0" w:space="0" w:color="auto"/>
                        <w:bottom w:val="none" w:sz="0" w:space="0" w:color="auto"/>
                        <w:right w:val="none" w:sz="0" w:space="0" w:color="auto"/>
                      </w:divBdr>
                    </w:div>
                  </w:divsChild>
                </w:div>
                <w:div w:id="114758086">
                  <w:marLeft w:val="0"/>
                  <w:marRight w:val="0"/>
                  <w:marTop w:val="0"/>
                  <w:marBottom w:val="0"/>
                  <w:divBdr>
                    <w:top w:val="none" w:sz="0" w:space="0" w:color="auto"/>
                    <w:left w:val="none" w:sz="0" w:space="0" w:color="auto"/>
                    <w:bottom w:val="none" w:sz="0" w:space="0" w:color="auto"/>
                    <w:right w:val="none" w:sz="0" w:space="0" w:color="auto"/>
                  </w:divBdr>
                  <w:divsChild>
                    <w:div w:id="453449529">
                      <w:marLeft w:val="0"/>
                      <w:marRight w:val="0"/>
                      <w:marTop w:val="0"/>
                      <w:marBottom w:val="0"/>
                      <w:divBdr>
                        <w:top w:val="none" w:sz="0" w:space="0" w:color="auto"/>
                        <w:left w:val="none" w:sz="0" w:space="0" w:color="auto"/>
                        <w:bottom w:val="none" w:sz="0" w:space="0" w:color="auto"/>
                        <w:right w:val="none" w:sz="0" w:space="0" w:color="auto"/>
                      </w:divBdr>
                    </w:div>
                    <w:div w:id="98572248">
                      <w:marLeft w:val="0"/>
                      <w:marRight w:val="0"/>
                      <w:marTop w:val="0"/>
                      <w:marBottom w:val="0"/>
                      <w:divBdr>
                        <w:top w:val="none" w:sz="0" w:space="0" w:color="auto"/>
                        <w:left w:val="none" w:sz="0" w:space="0" w:color="auto"/>
                        <w:bottom w:val="none" w:sz="0" w:space="0" w:color="auto"/>
                        <w:right w:val="none" w:sz="0" w:space="0" w:color="auto"/>
                      </w:divBdr>
                    </w:div>
                    <w:div w:id="1294367145">
                      <w:marLeft w:val="0"/>
                      <w:marRight w:val="0"/>
                      <w:marTop w:val="0"/>
                      <w:marBottom w:val="0"/>
                      <w:divBdr>
                        <w:top w:val="none" w:sz="0" w:space="0" w:color="auto"/>
                        <w:left w:val="none" w:sz="0" w:space="0" w:color="auto"/>
                        <w:bottom w:val="none" w:sz="0" w:space="0" w:color="auto"/>
                        <w:right w:val="none" w:sz="0" w:space="0" w:color="auto"/>
                      </w:divBdr>
                    </w:div>
                  </w:divsChild>
                </w:div>
                <w:div w:id="1068764007">
                  <w:marLeft w:val="0"/>
                  <w:marRight w:val="0"/>
                  <w:marTop w:val="0"/>
                  <w:marBottom w:val="0"/>
                  <w:divBdr>
                    <w:top w:val="none" w:sz="0" w:space="0" w:color="auto"/>
                    <w:left w:val="none" w:sz="0" w:space="0" w:color="auto"/>
                    <w:bottom w:val="none" w:sz="0" w:space="0" w:color="auto"/>
                    <w:right w:val="none" w:sz="0" w:space="0" w:color="auto"/>
                  </w:divBdr>
                  <w:divsChild>
                    <w:div w:id="1943611757">
                      <w:marLeft w:val="0"/>
                      <w:marRight w:val="0"/>
                      <w:marTop w:val="0"/>
                      <w:marBottom w:val="0"/>
                      <w:divBdr>
                        <w:top w:val="none" w:sz="0" w:space="0" w:color="auto"/>
                        <w:left w:val="none" w:sz="0" w:space="0" w:color="auto"/>
                        <w:bottom w:val="none" w:sz="0" w:space="0" w:color="auto"/>
                        <w:right w:val="none" w:sz="0" w:space="0" w:color="auto"/>
                      </w:divBdr>
                    </w:div>
                  </w:divsChild>
                </w:div>
                <w:div w:id="1045790636">
                  <w:marLeft w:val="0"/>
                  <w:marRight w:val="0"/>
                  <w:marTop w:val="0"/>
                  <w:marBottom w:val="0"/>
                  <w:divBdr>
                    <w:top w:val="none" w:sz="0" w:space="0" w:color="auto"/>
                    <w:left w:val="none" w:sz="0" w:space="0" w:color="auto"/>
                    <w:bottom w:val="none" w:sz="0" w:space="0" w:color="auto"/>
                    <w:right w:val="none" w:sz="0" w:space="0" w:color="auto"/>
                  </w:divBdr>
                  <w:divsChild>
                    <w:div w:id="1731272404">
                      <w:marLeft w:val="0"/>
                      <w:marRight w:val="0"/>
                      <w:marTop w:val="0"/>
                      <w:marBottom w:val="0"/>
                      <w:divBdr>
                        <w:top w:val="none" w:sz="0" w:space="0" w:color="auto"/>
                        <w:left w:val="none" w:sz="0" w:space="0" w:color="auto"/>
                        <w:bottom w:val="none" w:sz="0" w:space="0" w:color="auto"/>
                        <w:right w:val="none" w:sz="0" w:space="0" w:color="auto"/>
                      </w:divBdr>
                    </w:div>
                  </w:divsChild>
                </w:div>
                <w:div w:id="1523011902">
                  <w:marLeft w:val="0"/>
                  <w:marRight w:val="0"/>
                  <w:marTop w:val="0"/>
                  <w:marBottom w:val="0"/>
                  <w:divBdr>
                    <w:top w:val="none" w:sz="0" w:space="0" w:color="auto"/>
                    <w:left w:val="none" w:sz="0" w:space="0" w:color="auto"/>
                    <w:bottom w:val="none" w:sz="0" w:space="0" w:color="auto"/>
                    <w:right w:val="none" w:sz="0" w:space="0" w:color="auto"/>
                  </w:divBdr>
                  <w:divsChild>
                    <w:div w:id="600842600">
                      <w:marLeft w:val="0"/>
                      <w:marRight w:val="0"/>
                      <w:marTop w:val="0"/>
                      <w:marBottom w:val="0"/>
                      <w:divBdr>
                        <w:top w:val="none" w:sz="0" w:space="0" w:color="auto"/>
                        <w:left w:val="none" w:sz="0" w:space="0" w:color="auto"/>
                        <w:bottom w:val="none" w:sz="0" w:space="0" w:color="auto"/>
                        <w:right w:val="none" w:sz="0" w:space="0" w:color="auto"/>
                      </w:divBdr>
                    </w:div>
                    <w:div w:id="742068382">
                      <w:marLeft w:val="0"/>
                      <w:marRight w:val="0"/>
                      <w:marTop w:val="0"/>
                      <w:marBottom w:val="0"/>
                      <w:divBdr>
                        <w:top w:val="none" w:sz="0" w:space="0" w:color="auto"/>
                        <w:left w:val="none" w:sz="0" w:space="0" w:color="auto"/>
                        <w:bottom w:val="none" w:sz="0" w:space="0" w:color="auto"/>
                        <w:right w:val="none" w:sz="0" w:space="0" w:color="auto"/>
                      </w:divBdr>
                    </w:div>
                    <w:div w:id="320274969">
                      <w:marLeft w:val="0"/>
                      <w:marRight w:val="0"/>
                      <w:marTop w:val="0"/>
                      <w:marBottom w:val="0"/>
                      <w:divBdr>
                        <w:top w:val="none" w:sz="0" w:space="0" w:color="auto"/>
                        <w:left w:val="none" w:sz="0" w:space="0" w:color="auto"/>
                        <w:bottom w:val="none" w:sz="0" w:space="0" w:color="auto"/>
                        <w:right w:val="none" w:sz="0" w:space="0" w:color="auto"/>
                      </w:divBdr>
                    </w:div>
                    <w:div w:id="297498741">
                      <w:marLeft w:val="0"/>
                      <w:marRight w:val="0"/>
                      <w:marTop w:val="0"/>
                      <w:marBottom w:val="0"/>
                      <w:divBdr>
                        <w:top w:val="none" w:sz="0" w:space="0" w:color="auto"/>
                        <w:left w:val="none" w:sz="0" w:space="0" w:color="auto"/>
                        <w:bottom w:val="none" w:sz="0" w:space="0" w:color="auto"/>
                        <w:right w:val="none" w:sz="0" w:space="0" w:color="auto"/>
                      </w:divBdr>
                    </w:div>
                  </w:divsChild>
                </w:div>
                <w:div w:id="303853709">
                  <w:marLeft w:val="0"/>
                  <w:marRight w:val="0"/>
                  <w:marTop w:val="0"/>
                  <w:marBottom w:val="0"/>
                  <w:divBdr>
                    <w:top w:val="none" w:sz="0" w:space="0" w:color="auto"/>
                    <w:left w:val="none" w:sz="0" w:space="0" w:color="auto"/>
                    <w:bottom w:val="none" w:sz="0" w:space="0" w:color="auto"/>
                    <w:right w:val="none" w:sz="0" w:space="0" w:color="auto"/>
                  </w:divBdr>
                  <w:divsChild>
                    <w:div w:id="1699118966">
                      <w:marLeft w:val="0"/>
                      <w:marRight w:val="0"/>
                      <w:marTop w:val="0"/>
                      <w:marBottom w:val="0"/>
                      <w:divBdr>
                        <w:top w:val="none" w:sz="0" w:space="0" w:color="auto"/>
                        <w:left w:val="none" w:sz="0" w:space="0" w:color="auto"/>
                        <w:bottom w:val="none" w:sz="0" w:space="0" w:color="auto"/>
                        <w:right w:val="none" w:sz="0" w:space="0" w:color="auto"/>
                      </w:divBdr>
                    </w:div>
                  </w:divsChild>
                </w:div>
                <w:div w:id="660699691">
                  <w:marLeft w:val="0"/>
                  <w:marRight w:val="0"/>
                  <w:marTop w:val="0"/>
                  <w:marBottom w:val="0"/>
                  <w:divBdr>
                    <w:top w:val="none" w:sz="0" w:space="0" w:color="auto"/>
                    <w:left w:val="none" w:sz="0" w:space="0" w:color="auto"/>
                    <w:bottom w:val="none" w:sz="0" w:space="0" w:color="auto"/>
                    <w:right w:val="none" w:sz="0" w:space="0" w:color="auto"/>
                  </w:divBdr>
                  <w:divsChild>
                    <w:div w:id="1911034602">
                      <w:marLeft w:val="0"/>
                      <w:marRight w:val="0"/>
                      <w:marTop w:val="0"/>
                      <w:marBottom w:val="0"/>
                      <w:divBdr>
                        <w:top w:val="none" w:sz="0" w:space="0" w:color="auto"/>
                        <w:left w:val="none" w:sz="0" w:space="0" w:color="auto"/>
                        <w:bottom w:val="none" w:sz="0" w:space="0" w:color="auto"/>
                        <w:right w:val="none" w:sz="0" w:space="0" w:color="auto"/>
                      </w:divBdr>
                    </w:div>
                  </w:divsChild>
                </w:div>
                <w:div w:id="1974171068">
                  <w:marLeft w:val="0"/>
                  <w:marRight w:val="0"/>
                  <w:marTop w:val="0"/>
                  <w:marBottom w:val="0"/>
                  <w:divBdr>
                    <w:top w:val="none" w:sz="0" w:space="0" w:color="auto"/>
                    <w:left w:val="none" w:sz="0" w:space="0" w:color="auto"/>
                    <w:bottom w:val="none" w:sz="0" w:space="0" w:color="auto"/>
                    <w:right w:val="none" w:sz="0" w:space="0" w:color="auto"/>
                  </w:divBdr>
                  <w:divsChild>
                    <w:div w:id="1571649660">
                      <w:marLeft w:val="0"/>
                      <w:marRight w:val="0"/>
                      <w:marTop w:val="0"/>
                      <w:marBottom w:val="0"/>
                      <w:divBdr>
                        <w:top w:val="none" w:sz="0" w:space="0" w:color="auto"/>
                        <w:left w:val="none" w:sz="0" w:space="0" w:color="auto"/>
                        <w:bottom w:val="none" w:sz="0" w:space="0" w:color="auto"/>
                        <w:right w:val="none" w:sz="0" w:space="0" w:color="auto"/>
                      </w:divBdr>
                    </w:div>
                    <w:div w:id="1667053446">
                      <w:marLeft w:val="0"/>
                      <w:marRight w:val="0"/>
                      <w:marTop w:val="0"/>
                      <w:marBottom w:val="0"/>
                      <w:divBdr>
                        <w:top w:val="none" w:sz="0" w:space="0" w:color="auto"/>
                        <w:left w:val="none" w:sz="0" w:space="0" w:color="auto"/>
                        <w:bottom w:val="none" w:sz="0" w:space="0" w:color="auto"/>
                        <w:right w:val="none" w:sz="0" w:space="0" w:color="auto"/>
                      </w:divBdr>
                    </w:div>
                    <w:div w:id="475613864">
                      <w:marLeft w:val="0"/>
                      <w:marRight w:val="0"/>
                      <w:marTop w:val="0"/>
                      <w:marBottom w:val="0"/>
                      <w:divBdr>
                        <w:top w:val="none" w:sz="0" w:space="0" w:color="auto"/>
                        <w:left w:val="none" w:sz="0" w:space="0" w:color="auto"/>
                        <w:bottom w:val="none" w:sz="0" w:space="0" w:color="auto"/>
                        <w:right w:val="none" w:sz="0" w:space="0" w:color="auto"/>
                      </w:divBdr>
                    </w:div>
                    <w:div w:id="909190470">
                      <w:marLeft w:val="0"/>
                      <w:marRight w:val="0"/>
                      <w:marTop w:val="0"/>
                      <w:marBottom w:val="0"/>
                      <w:divBdr>
                        <w:top w:val="none" w:sz="0" w:space="0" w:color="auto"/>
                        <w:left w:val="none" w:sz="0" w:space="0" w:color="auto"/>
                        <w:bottom w:val="none" w:sz="0" w:space="0" w:color="auto"/>
                        <w:right w:val="none" w:sz="0" w:space="0" w:color="auto"/>
                      </w:divBdr>
                    </w:div>
                  </w:divsChild>
                </w:div>
                <w:div w:id="68162179">
                  <w:marLeft w:val="0"/>
                  <w:marRight w:val="0"/>
                  <w:marTop w:val="0"/>
                  <w:marBottom w:val="0"/>
                  <w:divBdr>
                    <w:top w:val="none" w:sz="0" w:space="0" w:color="auto"/>
                    <w:left w:val="none" w:sz="0" w:space="0" w:color="auto"/>
                    <w:bottom w:val="none" w:sz="0" w:space="0" w:color="auto"/>
                    <w:right w:val="none" w:sz="0" w:space="0" w:color="auto"/>
                  </w:divBdr>
                  <w:divsChild>
                    <w:div w:id="1468814312">
                      <w:marLeft w:val="0"/>
                      <w:marRight w:val="0"/>
                      <w:marTop w:val="0"/>
                      <w:marBottom w:val="0"/>
                      <w:divBdr>
                        <w:top w:val="none" w:sz="0" w:space="0" w:color="auto"/>
                        <w:left w:val="none" w:sz="0" w:space="0" w:color="auto"/>
                        <w:bottom w:val="none" w:sz="0" w:space="0" w:color="auto"/>
                        <w:right w:val="none" w:sz="0" w:space="0" w:color="auto"/>
                      </w:divBdr>
                    </w:div>
                  </w:divsChild>
                </w:div>
                <w:div w:id="104084581">
                  <w:marLeft w:val="0"/>
                  <w:marRight w:val="0"/>
                  <w:marTop w:val="0"/>
                  <w:marBottom w:val="0"/>
                  <w:divBdr>
                    <w:top w:val="none" w:sz="0" w:space="0" w:color="auto"/>
                    <w:left w:val="none" w:sz="0" w:space="0" w:color="auto"/>
                    <w:bottom w:val="none" w:sz="0" w:space="0" w:color="auto"/>
                    <w:right w:val="none" w:sz="0" w:space="0" w:color="auto"/>
                  </w:divBdr>
                  <w:divsChild>
                    <w:div w:id="1157577399">
                      <w:marLeft w:val="0"/>
                      <w:marRight w:val="0"/>
                      <w:marTop w:val="0"/>
                      <w:marBottom w:val="0"/>
                      <w:divBdr>
                        <w:top w:val="none" w:sz="0" w:space="0" w:color="auto"/>
                        <w:left w:val="none" w:sz="0" w:space="0" w:color="auto"/>
                        <w:bottom w:val="none" w:sz="0" w:space="0" w:color="auto"/>
                        <w:right w:val="none" w:sz="0" w:space="0" w:color="auto"/>
                      </w:divBdr>
                    </w:div>
                  </w:divsChild>
                </w:div>
                <w:div w:id="1158417802">
                  <w:marLeft w:val="0"/>
                  <w:marRight w:val="0"/>
                  <w:marTop w:val="0"/>
                  <w:marBottom w:val="0"/>
                  <w:divBdr>
                    <w:top w:val="none" w:sz="0" w:space="0" w:color="auto"/>
                    <w:left w:val="none" w:sz="0" w:space="0" w:color="auto"/>
                    <w:bottom w:val="none" w:sz="0" w:space="0" w:color="auto"/>
                    <w:right w:val="none" w:sz="0" w:space="0" w:color="auto"/>
                  </w:divBdr>
                  <w:divsChild>
                    <w:div w:id="406851467">
                      <w:marLeft w:val="0"/>
                      <w:marRight w:val="0"/>
                      <w:marTop w:val="0"/>
                      <w:marBottom w:val="0"/>
                      <w:divBdr>
                        <w:top w:val="none" w:sz="0" w:space="0" w:color="auto"/>
                        <w:left w:val="none" w:sz="0" w:space="0" w:color="auto"/>
                        <w:bottom w:val="none" w:sz="0" w:space="0" w:color="auto"/>
                        <w:right w:val="none" w:sz="0" w:space="0" w:color="auto"/>
                      </w:divBdr>
                    </w:div>
                  </w:divsChild>
                </w:div>
                <w:div w:id="18819791">
                  <w:marLeft w:val="0"/>
                  <w:marRight w:val="0"/>
                  <w:marTop w:val="0"/>
                  <w:marBottom w:val="0"/>
                  <w:divBdr>
                    <w:top w:val="none" w:sz="0" w:space="0" w:color="auto"/>
                    <w:left w:val="none" w:sz="0" w:space="0" w:color="auto"/>
                    <w:bottom w:val="none" w:sz="0" w:space="0" w:color="auto"/>
                    <w:right w:val="none" w:sz="0" w:space="0" w:color="auto"/>
                  </w:divBdr>
                  <w:divsChild>
                    <w:div w:id="1703937641">
                      <w:marLeft w:val="0"/>
                      <w:marRight w:val="0"/>
                      <w:marTop w:val="0"/>
                      <w:marBottom w:val="0"/>
                      <w:divBdr>
                        <w:top w:val="none" w:sz="0" w:space="0" w:color="auto"/>
                        <w:left w:val="none" w:sz="0" w:space="0" w:color="auto"/>
                        <w:bottom w:val="none" w:sz="0" w:space="0" w:color="auto"/>
                        <w:right w:val="none" w:sz="0" w:space="0" w:color="auto"/>
                      </w:divBdr>
                    </w:div>
                  </w:divsChild>
                </w:div>
                <w:div w:id="1926835886">
                  <w:marLeft w:val="0"/>
                  <w:marRight w:val="0"/>
                  <w:marTop w:val="0"/>
                  <w:marBottom w:val="0"/>
                  <w:divBdr>
                    <w:top w:val="none" w:sz="0" w:space="0" w:color="auto"/>
                    <w:left w:val="none" w:sz="0" w:space="0" w:color="auto"/>
                    <w:bottom w:val="none" w:sz="0" w:space="0" w:color="auto"/>
                    <w:right w:val="none" w:sz="0" w:space="0" w:color="auto"/>
                  </w:divBdr>
                  <w:divsChild>
                    <w:div w:id="1386879067">
                      <w:marLeft w:val="0"/>
                      <w:marRight w:val="0"/>
                      <w:marTop w:val="0"/>
                      <w:marBottom w:val="0"/>
                      <w:divBdr>
                        <w:top w:val="none" w:sz="0" w:space="0" w:color="auto"/>
                        <w:left w:val="none" w:sz="0" w:space="0" w:color="auto"/>
                        <w:bottom w:val="none" w:sz="0" w:space="0" w:color="auto"/>
                        <w:right w:val="none" w:sz="0" w:space="0" w:color="auto"/>
                      </w:divBdr>
                    </w:div>
                  </w:divsChild>
                </w:div>
                <w:div w:id="415328699">
                  <w:marLeft w:val="0"/>
                  <w:marRight w:val="0"/>
                  <w:marTop w:val="0"/>
                  <w:marBottom w:val="0"/>
                  <w:divBdr>
                    <w:top w:val="none" w:sz="0" w:space="0" w:color="auto"/>
                    <w:left w:val="none" w:sz="0" w:space="0" w:color="auto"/>
                    <w:bottom w:val="none" w:sz="0" w:space="0" w:color="auto"/>
                    <w:right w:val="none" w:sz="0" w:space="0" w:color="auto"/>
                  </w:divBdr>
                  <w:divsChild>
                    <w:div w:id="1385059404">
                      <w:marLeft w:val="0"/>
                      <w:marRight w:val="0"/>
                      <w:marTop w:val="0"/>
                      <w:marBottom w:val="0"/>
                      <w:divBdr>
                        <w:top w:val="none" w:sz="0" w:space="0" w:color="auto"/>
                        <w:left w:val="none" w:sz="0" w:space="0" w:color="auto"/>
                        <w:bottom w:val="none" w:sz="0" w:space="0" w:color="auto"/>
                        <w:right w:val="none" w:sz="0" w:space="0" w:color="auto"/>
                      </w:divBdr>
                    </w:div>
                    <w:div w:id="2041009300">
                      <w:marLeft w:val="0"/>
                      <w:marRight w:val="0"/>
                      <w:marTop w:val="0"/>
                      <w:marBottom w:val="0"/>
                      <w:divBdr>
                        <w:top w:val="none" w:sz="0" w:space="0" w:color="auto"/>
                        <w:left w:val="none" w:sz="0" w:space="0" w:color="auto"/>
                        <w:bottom w:val="none" w:sz="0" w:space="0" w:color="auto"/>
                        <w:right w:val="none" w:sz="0" w:space="0" w:color="auto"/>
                      </w:divBdr>
                    </w:div>
                    <w:div w:id="1111776460">
                      <w:marLeft w:val="0"/>
                      <w:marRight w:val="0"/>
                      <w:marTop w:val="0"/>
                      <w:marBottom w:val="0"/>
                      <w:divBdr>
                        <w:top w:val="none" w:sz="0" w:space="0" w:color="auto"/>
                        <w:left w:val="none" w:sz="0" w:space="0" w:color="auto"/>
                        <w:bottom w:val="none" w:sz="0" w:space="0" w:color="auto"/>
                        <w:right w:val="none" w:sz="0" w:space="0" w:color="auto"/>
                      </w:divBdr>
                    </w:div>
                  </w:divsChild>
                </w:div>
                <w:div w:id="1004667648">
                  <w:marLeft w:val="0"/>
                  <w:marRight w:val="0"/>
                  <w:marTop w:val="0"/>
                  <w:marBottom w:val="0"/>
                  <w:divBdr>
                    <w:top w:val="none" w:sz="0" w:space="0" w:color="auto"/>
                    <w:left w:val="none" w:sz="0" w:space="0" w:color="auto"/>
                    <w:bottom w:val="none" w:sz="0" w:space="0" w:color="auto"/>
                    <w:right w:val="none" w:sz="0" w:space="0" w:color="auto"/>
                  </w:divBdr>
                  <w:divsChild>
                    <w:div w:id="1464469489">
                      <w:marLeft w:val="0"/>
                      <w:marRight w:val="0"/>
                      <w:marTop w:val="0"/>
                      <w:marBottom w:val="0"/>
                      <w:divBdr>
                        <w:top w:val="none" w:sz="0" w:space="0" w:color="auto"/>
                        <w:left w:val="none" w:sz="0" w:space="0" w:color="auto"/>
                        <w:bottom w:val="none" w:sz="0" w:space="0" w:color="auto"/>
                        <w:right w:val="none" w:sz="0" w:space="0" w:color="auto"/>
                      </w:divBdr>
                    </w:div>
                  </w:divsChild>
                </w:div>
                <w:div w:id="947271514">
                  <w:marLeft w:val="0"/>
                  <w:marRight w:val="0"/>
                  <w:marTop w:val="0"/>
                  <w:marBottom w:val="0"/>
                  <w:divBdr>
                    <w:top w:val="none" w:sz="0" w:space="0" w:color="auto"/>
                    <w:left w:val="none" w:sz="0" w:space="0" w:color="auto"/>
                    <w:bottom w:val="none" w:sz="0" w:space="0" w:color="auto"/>
                    <w:right w:val="none" w:sz="0" w:space="0" w:color="auto"/>
                  </w:divBdr>
                  <w:divsChild>
                    <w:div w:id="660620254">
                      <w:marLeft w:val="0"/>
                      <w:marRight w:val="0"/>
                      <w:marTop w:val="0"/>
                      <w:marBottom w:val="0"/>
                      <w:divBdr>
                        <w:top w:val="none" w:sz="0" w:space="0" w:color="auto"/>
                        <w:left w:val="none" w:sz="0" w:space="0" w:color="auto"/>
                        <w:bottom w:val="none" w:sz="0" w:space="0" w:color="auto"/>
                        <w:right w:val="none" w:sz="0" w:space="0" w:color="auto"/>
                      </w:divBdr>
                    </w:div>
                  </w:divsChild>
                </w:div>
                <w:div w:id="1739861557">
                  <w:marLeft w:val="0"/>
                  <w:marRight w:val="0"/>
                  <w:marTop w:val="0"/>
                  <w:marBottom w:val="0"/>
                  <w:divBdr>
                    <w:top w:val="none" w:sz="0" w:space="0" w:color="auto"/>
                    <w:left w:val="none" w:sz="0" w:space="0" w:color="auto"/>
                    <w:bottom w:val="none" w:sz="0" w:space="0" w:color="auto"/>
                    <w:right w:val="none" w:sz="0" w:space="0" w:color="auto"/>
                  </w:divBdr>
                  <w:divsChild>
                    <w:div w:id="378631789">
                      <w:marLeft w:val="0"/>
                      <w:marRight w:val="0"/>
                      <w:marTop w:val="0"/>
                      <w:marBottom w:val="0"/>
                      <w:divBdr>
                        <w:top w:val="none" w:sz="0" w:space="0" w:color="auto"/>
                        <w:left w:val="none" w:sz="0" w:space="0" w:color="auto"/>
                        <w:bottom w:val="none" w:sz="0" w:space="0" w:color="auto"/>
                        <w:right w:val="none" w:sz="0" w:space="0" w:color="auto"/>
                      </w:divBdr>
                    </w:div>
                  </w:divsChild>
                </w:div>
                <w:div w:id="2110616745">
                  <w:marLeft w:val="0"/>
                  <w:marRight w:val="0"/>
                  <w:marTop w:val="0"/>
                  <w:marBottom w:val="0"/>
                  <w:divBdr>
                    <w:top w:val="none" w:sz="0" w:space="0" w:color="auto"/>
                    <w:left w:val="none" w:sz="0" w:space="0" w:color="auto"/>
                    <w:bottom w:val="none" w:sz="0" w:space="0" w:color="auto"/>
                    <w:right w:val="none" w:sz="0" w:space="0" w:color="auto"/>
                  </w:divBdr>
                  <w:divsChild>
                    <w:div w:id="1337534854">
                      <w:marLeft w:val="0"/>
                      <w:marRight w:val="0"/>
                      <w:marTop w:val="0"/>
                      <w:marBottom w:val="0"/>
                      <w:divBdr>
                        <w:top w:val="none" w:sz="0" w:space="0" w:color="auto"/>
                        <w:left w:val="none" w:sz="0" w:space="0" w:color="auto"/>
                        <w:bottom w:val="none" w:sz="0" w:space="0" w:color="auto"/>
                        <w:right w:val="none" w:sz="0" w:space="0" w:color="auto"/>
                      </w:divBdr>
                    </w:div>
                  </w:divsChild>
                </w:div>
                <w:div w:id="843975640">
                  <w:marLeft w:val="0"/>
                  <w:marRight w:val="0"/>
                  <w:marTop w:val="0"/>
                  <w:marBottom w:val="0"/>
                  <w:divBdr>
                    <w:top w:val="none" w:sz="0" w:space="0" w:color="auto"/>
                    <w:left w:val="none" w:sz="0" w:space="0" w:color="auto"/>
                    <w:bottom w:val="none" w:sz="0" w:space="0" w:color="auto"/>
                    <w:right w:val="none" w:sz="0" w:space="0" w:color="auto"/>
                  </w:divBdr>
                  <w:divsChild>
                    <w:div w:id="666439098">
                      <w:marLeft w:val="0"/>
                      <w:marRight w:val="0"/>
                      <w:marTop w:val="0"/>
                      <w:marBottom w:val="0"/>
                      <w:divBdr>
                        <w:top w:val="none" w:sz="0" w:space="0" w:color="auto"/>
                        <w:left w:val="none" w:sz="0" w:space="0" w:color="auto"/>
                        <w:bottom w:val="none" w:sz="0" w:space="0" w:color="auto"/>
                        <w:right w:val="none" w:sz="0" w:space="0" w:color="auto"/>
                      </w:divBdr>
                    </w:div>
                  </w:divsChild>
                </w:div>
                <w:div w:id="856966687">
                  <w:marLeft w:val="0"/>
                  <w:marRight w:val="0"/>
                  <w:marTop w:val="0"/>
                  <w:marBottom w:val="0"/>
                  <w:divBdr>
                    <w:top w:val="none" w:sz="0" w:space="0" w:color="auto"/>
                    <w:left w:val="none" w:sz="0" w:space="0" w:color="auto"/>
                    <w:bottom w:val="none" w:sz="0" w:space="0" w:color="auto"/>
                    <w:right w:val="none" w:sz="0" w:space="0" w:color="auto"/>
                  </w:divBdr>
                  <w:divsChild>
                    <w:div w:id="1949778544">
                      <w:marLeft w:val="0"/>
                      <w:marRight w:val="0"/>
                      <w:marTop w:val="0"/>
                      <w:marBottom w:val="0"/>
                      <w:divBdr>
                        <w:top w:val="none" w:sz="0" w:space="0" w:color="auto"/>
                        <w:left w:val="none" w:sz="0" w:space="0" w:color="auto"/>
                        <w:bottom w:val="none" w:sz="0" w:space="0" w:color="auto"/>
                        <w:right w:val="none" w:sz="0" w:space="0" w:color="auto"/>
                      </w:divBdr>
                    </w:div>
                    <w:div w:id="1516067523">
                      <w:marLeft w:val="0"/>
                      <w:marRight w:val="0"/>
                      <w:marTop w:val="0"/>
                      <w:marBottom w:val="0"/>
                      <w:divBdr>
                        <w:top w:val="none" w:sz="0" w:space="0" w:color="auto"/>
                        <w:left w:val="none" w:sz="0" w:space="0" w:color="auto"/>
                        <w:bottom w:val="none" w:sz="0" w:space="0" w:color="auto"/>
                        <w:right w:val="none" w:sz="0" w:space="0" w:color="auto"/>
                      </w:divBdr>
                    </w:div>
                    <w:div w:id="437601553">
                      <w:marLeft w:val="0"/>
                      <w:marRight w:val="0"/>
                      <w:marTop w:val="0"/>
                      <w:marBottom w:val="0"/>
                      <w:divBdr>
                        <w:top w:val="none" w:sz="0" w:space="0" w:color="auto"/>
                        <w:left w:val="none" w:sz="0" w:space="0" w:color="auto"/>
                        <w:bottom w:val="none" w:sz="0" w:space="0" w:color="auto"/>
                        <w:right w:val="none" w:sz="0" w:space="0" w:color="auto"/>
                      </w:divBdr>
                    </w:div>
                  </w:divsChild>
                </w:div>
                <w:div w:id="422579710">
                  <w:marLeft w:val="0"/>
                  <w:marRight w:val="0"/>
                  <w:marTop w:val="0"/>
                  <w:marBottom w:val="0"/>
                  <w:divBdr>
                    <w:top w:val="none" w:sz="0" w:space="0" w:color="auto"/>
                    <w:left w:val="none" w:sz="0" w:space="0" w:color="auto"/>
                    <w:bottom w:val="none" w:sz="0" w:space="0" w:color="auto"/>
                    <w:right w:val="none" w:sz="0" w:space="0" w:color="auto"/>
                  </w:divBdr>
                  <w:divsChild>
                    <w:div w:id="982154283">
                      <w:marLeft w:val="0"/>
                      <w:marRight w:val="0"/>
                      <w:marTop w:val="0"/>
                      <w:marBottom w:val="0"/>
                      <w:divBdr>
                        <w:top w:val="none" w:sz="0" w:space="0" w:color="auto"/>
                        <w:left w:val="none" w:sz="0" w:space="0" w:color="auto"/>
                        <w:bottom w:val="none" w:sz="0" w:space="0" w:color="auto"/>
                        <w:right w:val="none" w:sz="0" w:space="0" w:color="auto"/>
                      </w:divBdr>
                    </w:div>
                  </w:divsChild>
                </w:div>
                <w:div w:id="2092501279">
                  <w:marLeft w:val="0"/>
                  <w:marRight w:val="0"/>
                  <w:marTop w:val="0"/>
                  <w:marBottom w:val="0"/>
                  <w:divBdr>
                    <w:top w:val="none" w:sz="0" w:space="0" w:color="auto"/>
                    <w:left w:val="none" w:sz="0" w:space="0" w:color="auto"/>
                    <w:bottom w:val="none" w:sz="0" w:space="0" w:color="auto"/>
                    <w:right w:val="none" w:sz="0" w:space="0" w:color="auto"/>
                  </w:divBdr>
                  <w:divsChild>
                    <w:div w:id="1541240697">
                      <w:marLeft w:val="0"/>
                      <w:marRight w:val="0"/>
                      <w:marTop w:val="0"/>
                      <w:marBottom w:val="0"/>
                      <w:divBdr>
                        <w:top w:val="none" w:sz="0" w:space="0" w:color="auto"/>
                        <w:left w:val="none" w:sz="0" w:space="0" w:color="auto"/>
                        <w:bottom w:val="none" w:sz="0" w:space="0" w:color="auto"/>
                        <w:right w:val="none" w:sz="0" w:space="0" w:color="auto"/>
                      </w:divBdr>
                    </w:div>
                  </w:divsChild>
                </w:div>
                <w:div w:id="1332610005">
                  <w:marLeft w:val="0"/>
                  <w:marRight w:val="0"/>
                  <w:marTop w:val="0"/>
                  <w:marBottom w:val="0"/>
                  <w:divBdr>
                    <w:top w:val="none" w:sz="0" w:space="0" w:color="auto"/>
                    <w:left w:val="none" w:sz="0" w:space="0" w:color="auto"/>
                    <w:bottom w:val="none" w:sz="0" w:space="0" w:color="auto"/>
                    <w:right w:val="none" w:sz="0" w:space="0" w:color="auto"/>
                  </w:divBdr>
                  <w:divsChild>
                    <w:div w:id="1833133819">
                      <w:marLeft w:val="0"/>
                      <w:marRight w:val="0"/>
                      <w:marTop w:val="0"/>
                      <w:marBottom w:val="0"/>
                      <w:divBdr>
                        <w:top w:val="none" w:sz="0" w:space="0" w:color="auto"/>
                        <w:left w:val="none" w:sz="0" w:space="0" w:color="auto"/>
                        <w:bottom w:val="none" w:sz="0" w:space="0" w:color="auto"/>
                        <w:right w:val="none" w:sz="0" w:space="0" w:color="auto"/>
                      </w:divBdr>
                    </w:div>
                  </w:divsChild>
                </w:div>
                <w:div w:id="1295482211">
                  <w:marLeft w:val="0"/>
                  <w:marRight w:val="0"/>
                  <w:marTop w:val="0"/>
                  <w:marBottom w:val="0"/>
                  <w:divBdr>
                    <w:top w:val="none" w:sz="0" w:space="0" w:color="auto"/>
                    <w:left w:val="none" w:sz="0" w:space="0" w:color="auto"/>
                    <w:bottom w:val="none" w:sz="0" w:space="0" w:color="auto"/>
                    <w:right w:val="none" w:sz="0" w:space="0" w:color="auto"/>
                  </w:divBdr>
                  <w:divsChild>
                    <w:div w:id="505636613">
                      <w:marLeft w:val="0"/>
                      <w:marRight w:val="0"/>
                      <w:marTop w:val="0"/>
                      <w:marBottom w:val="0"/>
                      <w:divBdr>
                        <w:top w:val="none" w:sz="0" w:space="0" w:color="auto"/>
                        <w:left w:val="none" w:sz="0" w:space="0" w:color="auto"/>
                        <w:bottom w:val="none" w:sz="0" w:space="0" w:color="auto"/>
                        <w:right w:val="none" w:sz="0" w:space="0" w:color="auto"/>
                      </w:divBdr>
                    </w:div>
                  </w:divsChild>
                </w:div>
                <w:div w:id="1844969622">
                  <w:marLeft w:val="0"/>
                  <w:marRight w:val="0"/>
                  <w:marTop w:val="0"/>
                  <w:marBottom w:val="0"/>
                  <w:divBdr>
                    <w:top w:val="none" w:sz="0" w:space="0" w:color="auto"/>
                    <w:left w:val="none" w:sz="0" w:space="0" w:color="auto"/>
                    <w:bottom w:val="none" w:sz="0" w:space="0" w:color="auto"/>
                    <w:right w:val="none" w:sz="0" w:space="0" w:color="auto"/>
                  </w:divBdr>
                  <w:divsChild>
                    <w:div w:id="1873834515">
                      <w:marLeft w:val="0"/>
                      <w:marRight w:val="0"/>
                      <w:marTop w:val="0"/>
                      <w:marBottom w:val="0"/>
                      <w:divBdr>
                        <w:top w:val="none" w:sz="0" w:space="0" w:color="auto"/>
                        <w:left w:val="none" w:sz="0" w:space="0" w:color="auto"/>
                        <w:bottom w:val="none" w:sz="0" w:space="0" w:color="auto"/>
                        <w:right w:val="none" w:sz="0" w:space="0" w:color="auto"/>
                      </w:divBdr>
                    </w:div>
                  </w:divsChild>
                </w:div>
                <w:div w:id="521407339">
                  <w:marLeft w:val="0"/>
                  <w:marRight w:val="0"/>
                  <w:marTop w:val="0"/>
                  <w:marBottom w:val="0"/>
                  <w:divBdr>
                    <w:top w:val="none" w:sz="0" w:space="0" w:color="auto"/>
                    <w:left w:val="none" w:sz="0" w:space="0" w:color="auto"/>
                    <w:bottom w:val="none" w:sz="0" w:space="0" w:color="auto"/>
                    <w:right w:val="none" w:sz="0" w:space="0" w:color="auto"/>
                  </w:divBdr>
                  <w:divsChild>
                    <w:div w:id="189494029">
                      <w:marLeft w:val="0"/>
                      <w:marRight w:val="0"/>
                      <w:marTop w:val="0"/>
                      <w:marBottom w:val="0"/>
                      <w:divBdr>
                        <w:top w:val="none" w:sz="0" w:space="0" w:color="auto"/>
                        <w:left w:val="none" w:sz="0" w:space="0" w:color="auto"/>
                        <w:bottom w:val="none" w:sz="0" w:space="0" w:color="auto"/>
                        <w:right w:val="none" w:sz="0" w:space="0" w:color="auto"/>
                      </w:divBdr>
                    </w:div>
                    <w:div w:id="1825003910">
                      <w:marLeft w:val="0"/>
                      <w:marRight w:val="0"/>
                      <w:marTop w:val="0"/>
                      <w:marBottom w:val="0"/>
                      <w:divBdr>
                        <w:top w:val="none" w:sz="0" w:space="0" w:color="auto"/>
                        <w:left w:val="none" w:sz="0" w:space="0" w:color="auto"/>
                        <w:bottom w:val="none" w:sz="0" w:space="0" w:color="auto"/>
                        <w:right w:val="none" w:sz="0" w:space="0" w:color="auto"/>
                      </w:divBdr>
                    </w:div>
                    <w:div w:id="412044367">
                      <w:marLeft w:val="0"/>
                      <w:marRight w:val="0"/>
                      <w:marTop w:val="0"/>
                      <w:marBottom w:val="0"/>
                      <w:divBdr>
                        <w:top w:val="none" w:sz="0" w:space="0" w:color="auto"/>
                        <w:left w:val="none" w:sz="0" w:space="0" w:color="auto"/>
                        <w:bottom w:val="none" w:sz="0" w:space="0" w:color="auto"/>
                        <w:right w:val="none" w:sz="0" w:space="0" w:color="auto"/>
                      </w:divBdr>
                    </w:div>
                  </w:divsChild>
                </w:div>
                <w:div w:id="465241560">
                  <w:marLeft w:val="0"/>
                  <w:marRight w:val="0"/>
                  <w:marTop w:val="0"/>
                  <w:marBottom w:val="0"/>
                  <w:divBdr>
                    <w:top w:val="none" w:sz="0" w:space="0" w:color="auto"/>
                    <w:left w:val="none" w:sz="0" w:space="0" w:color="auto"/>
                    <w:bottom w:val="none" w:sz="0" w:space="0" w:color="auto"/>
                    <w:right w:val="none" w:sz="0" w:space="0" w:color="auto"/>
                  </w:divBdr>
                  <w:divsChild>
                    <w:div w:id="118379530">
                      <w:marLeft w:val="0"/>
                      <w:marRight w:val="0"/>
                      <w:marTop w:val="0"/>
                      <w:marBottom w:val="0"/>
                      <w:divBdr>
                        <w:top w:val="none" w:sz="0" w:space="0" w:color="auto"/>
                        <w:left w:val="none" w:sz="0" w:space="0" w:color="auto"/>
                        <w:bottom w:val="none" w:sz="0" w:space="0" w:color="auto"/>
                        <w:right w:val="none" w:sz="0" w:space="0" w:color="auto"/>
                      </w:divBdr>
                    </w:div>
                  </w:divsChild>
                </w:div>
                <w:div w:id="1478841423">
                  <w:marLeft w:val="0"/>
                  <w:marRight w:val="0"/>
                  <w:marTop w:val="0"/>
                  <w:marBottom w:val="0"/>
                  <w:divBdr>
                    <w:top w:val="none" w:sz="0" w:space="0" w:color="auto"/>
                    <w:left w:val="none" w:sz="0" w:space="0" w:color="auto"/>
                    <w:bottom w:val="none" w:sz="0" w:space="0" w:color="auto"/>
                    <w:right w:val="none" w:sz="0" w:space="0" w:color="auto"/>
                  </w:divBdr>
                  <w:divsChild>
                    <w:div w:id="755901908">
                      <w:marLeft w:val="0"/>
                      <w:marRight w:val="0"/>
                      <w:marTop w:val="0"/>
                      <w:marBottom w:val="0"/>
                      <w:divBdr>
                        <w:top w:val="none" w:sz="0" w:space="0" w:color="auto"/>
                        <w:left w:val="none" w:sz="0" w:space="0" w:color="auto"/>
                        <w:bottom w:val="none" w:sz="0" w:space="0" w:color="auto"/>
                        <w:right w:val="none" w:sz="0" w:space="0" w:color="auto"/>
                      </w:divBdr>
                    </w:div>
                  </w:divsChild>
                </w:div>
                <w:div w:id="584996973">
                  <w:marLeft w:val="0"/>
                  <w:marRight w:val="0"/>
                  <w:marTop w:val="0"/>
                  <w:marBottom w:val="0"/>
                  <w:divBdr>
                    <w:top w:val="none" w:sz="0" w:space="0" w:color="auto"/>
                    <w:left w:val="none" w:sz="0" w:space="0" w:color="auto"/>
                    <w:bottom w:val="none" w:sz="0" w:space="0" w:color="auto"/>
                    <w:right w:val="none" w:sz="0" w:space="0" w:color="auto"/>
                  </w:divBdr>
                  <w:divsChild>
                    <w:div w:id="1935628877">
                      <w:marLeft w:val="0"/>
                      <w:marRight w:val="0"/>
                      <w:marTop w:val="0"/>
                      <w:marBottom w:val="0"/>
                      <w:divBdr>
                        <w:top w:val="none" w:sz="0" w:space="0" w:color="auto"/>
                        <w:left w:val="none" w:sz="0" w:space="0" w:color="auto"/>
                        <w:bottom w:val="none" w:sz="0" w:space="0" w:color="auto"/>
                        <w:right w:val="none" w:sz="0" w:space="0" w:color="auto"/>
                      </w:divBdr>
                    </w:div>
                    <w:div w:id="1496190492">
                      <w:marLeft w:val="0"/>
                      <w:marRight w:val="0"/>
                      <w:marTop w:val="0"/>
                      <w:marBottom w:val="0"/>
                      <w:divBdr>
                        <w:top w:val="none" w:sz="0" w:space="0" w:color="auto"/>
                        <w:left w:val="none" w:sz="0" w:space="0" w:color="auto"/>
                        <w:bottom w:val="none" w:sz="0" w:space="0" w:color="auto"/>
                        <w:right w:val="none" w:sz="0" w:space="0" w:color="auto"/>
                      </w:divBdr>
                    </w:div>
                    <w:div w:id="1525241192">
                      <w:marLeft w:val="0"/>
                      <w:marRight w:val="0"/>
                      <w:marTop w:val="0"/>
                      <w:marBottom w:val="0"/>
                      <w:divBdr>
                        <w:top w:val="none" w:sz="0" w:space="0" w:color="auto"/>
                        <w:left w:val="none" w:sz="0" w:space="0" w:color="auto"/>
                        <w:bottom w:val="none" w:sz="0" w:space="0" w:color="auto"/>
                        <w:right w:val="none" w:sz="0" w:space="0" w:color="auto"/>
                      </w:divBdr>
                    </w:div>
                  </w:divsChild>
                </w:div>
                <w:div w:id="1351175988">
                  <w:marLeft w:val="0"/>
                  <w:marRight w:val="0"/>
                  <w:marTop w:val="0"/>
                  <w:marBottom w:val="0"/>
                  <w:divBdr>
                    <w:top w:val="none" w:sz="0" w:space="0" w:color="auto"/>
                    <w:left w:val="none" w:sz="0" w:space="0" w:color="auto"/>
                    <w:bottom w:val="none" w:sz="0" w:space="0" w:color="auto"/>
                    <w:right w:val="none" w:sz="0" w:space="0" w:color="auto"/>
                  </w:divBdr>
                  <w:divsChild>
                    <w:div w:id="1861774342">
                      <w:marLeft w:val="0"/>
                      <w:marRight w:val="0"/>
                      <w:marTop w:val="0"/>
                      <w:marBottom w:val="0"/>
                      <w:divBdr>
                        <w:top w:val="none" w:sz="0" w:space="0" w:color="auto"/>
                        <w:left w:val="none" w:sz="0" w:space="0" w:color="auto"/>
                        <w:bottom w:val="none" w:sz="0" w:space="0" w:color="auto"/>
                        <w:right w:val="none" w:sz="0" w:space="0" w:color="auto"/>
                      </w:divBdr>
                    </w:div>
                  </w:divsChild>
                </w:div>
                <w:div w:id="693118642">
                  <w:marLeft w:val="0"/>
                  <w:marRight w:val="0"/>
                  <w:marTop w:val="0"/>
                  <w:marBottom w:val="0"/>
                  <w:divBdr>
                    <w:top w:val="none" w:sz="0" w:space="0" w:color="auto"/>
                    <w:left w:val="none" w:sz="0" w:space="0" w:color="auto"/>
                    <w:bottom w:val="none" w:sz="0" w:space="0" w:color="auto"/>
                    <w:right w:val="none" w:sz="0" w:space="0" w:color="auto"/>
                  </w:divBdr>
                  <w:divsChild>
                    <w:div w:id="397438084">
                      <w:marLeft w:val="0"/>
                      <w:marRight w:val="0"/>
                      <w:marTop w:val="0"/>
                      <w:marBottom w:val="0"/>
                      <w:divBdr>
                        <w:top w:val="none" w:sz="0" w:space="0" w:color="auto"/>
                        <w:left w:val="none" w:sz="0" w:space="0" w:color="auto"/>
                        <w:bottom w:val="none" w:sz="0" w:space="0" w:color="auto"/>
                        <w:right w:val="none" w:sz="0" w:space="0" w:color="auto"/>
                      </w:divBdr>
                    </w:div>
                  </w:divsChild>
                </w:div>
                <w:div w:id="811410225">
                  <w:marLeft w:val="0"/>
                  <w:marRight w:val="0"/>
                  <w:marTop w:val="0"/>
                  <w:marBottom w:val="0"/>
                  <w:divBdr>
                    <w:top w:val="none" w:sz="0" w:space="0" w:color="auto"/>
                    <w:left w:val="none" w:sz="0" w:space="0" w:color="auto"/>
                    <w:bottom w:val="none" w:sz="0" w:space="0" w:color="auto"/>
                    <w:right w:val="none" w:sz="0" w:space="0" w:color="auto"/>
                  </w:divBdr>
                  <w:divsChild>
                    <w:div w:id="502935259">
                      <w:marLeft w:val="0"/>
                      <w:marRight w:val="0"/>
                      <w:marTop w:val="0"/>
                      <w:marBottom w:val="0"/>
                      <w:divBdr>
                        <w:top w:val="none" w:sz="0" w:space="0" w:color="auto"/>
                        <w:left w:val="none" w:sz="0" w:space="0" w:color="auto"/>
                        <w:bottom w:val="none" w:sz="0" w:space="0" w:color="auto"/>
                        <w:right w:val="none" w:sz="0" w:space="0" w:color="auto"/>
                      </w:divBdr>
                    </w:div>
                  </w:divsChild>
                </w:div>
                <w:div w:id="1778868863">
                  <w:marLeft w:val="0"/>
                  <w:marRight w:val="0"/>
                  <w:marTop w:val="0"/>
                  <w:marBottom w:val="0"/>
                  <w:divBdr>
                    <w:top w:val="none" w:sz="0" w:space="0" w:color="auto"/>
                    <w:left w:val="none" w:sz="0" w:space="0" w:color="auto"/>
                    <w:bottom w:val="none" w:sz="0" w:space="0" w:color="auto"/>
                    <w:right w:val="none" w:sz="0" w:space="0" w:color="auto"/>
                  </w:divBdr>
                  <w:divsChild>
                    <w:div w:id="34355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136093">
          <w:marLeft w:val="0"/>
          <w:marRight w:val="0"/>
          <w:marTop w:val="0"/>
          <w:marBottom w:val="0"/>
          <w:divBdr>
            <w:top w:val="none" w:sz="0" w:space="0" w:color="auto"/>
            <w:left w:val="none" w:sz="0" w:space="0" w:color="auto"/>
            <w:bottom w:val="none" w:sz="0" w:space="0" w:color="auto"/>
            <w:right w:val="none" w:sz="0" w:space="0" w:color="auto"/>
          </w:divBdr>
        </w:div>
        <w:div w:id="21128349">
          <w:marLeft w:val="0"/>
          <w:marRight w:val="0"/>
          <w:marTop w:val="0"/>
          <w:marBottom w:val="0"/>
          <w:divBdr>
            <w:top w:val="none" w:sz="0" w:space="0" w:color="auto"/>
            <w:left w:val="none" w:sz="0" w:space="0" w:color="auto"/>
            <w:bottom w:val="none" w:sz="0" w:space="0" w:color="auto"/>
            <w:right w:val="none" w:sz="0" w:space="0" w:color="auto"/>
          </w:divBdr>
        </w:div>
        <w:div w:id="158204559">
          <w:marLeft w:val="0"/>
          <w:marRight w:val="0"/>
          <w:marTop w:val="0"/>
          <w:marBottom w:val="0"/>
          <w:divBdr>
            <w:top w:val="none" w:sz="0" w:space="0" w:color="auto"/>
            <w:left w:val="none" w:sz="0" w:space="0" w:color="auto"/>
            <w:bottom w:val="none" w:sz="0" w:space="0" w:color="auto"/>
            <w:right w:val="none" w:sz="0" w:space="0" w:color="auto"/>
          </w:divBdr>
        </w:div>
        <w:div w:id="750546489">
          <w:marLeft w:val="0"/>
          <w:marRight w:val="0"/>
          <w:marTop w:val="0"/>
          <w:marBottom w:val="0"/>
          <w:divBdr>
            <w:top w:val="none" w:sz="0" w:space="0" w:color="auto"/>
            <w:left w:val="none" w:sz="0" w:space="0" w:color="auto"/>
            <w:bottom w:val="none" w:sz="0" w:space="0" w:color="auto"/>
            <w:right w:val="none" w:sz="0" w:space="0" w:color="auto"/>
          </w:divBdr>
        </w:div>
        <w:div w:id="856424908">
          <w:marLeft w:val="0"/>
          <w:marRight w:val="0"/>
          <w:marTop w:val="0"/>
          <w:marBottom w:val="0"/>
          <w:divBdr>
            <w:top w:val="none" w:sz="0" w:space="0" w:color="auto"/>
            <w:left w:val="none" w:sz="0" w:space="0" w:color="auto"/>
            <w:bottom w:val="none" w:sz="0" w:space="0" w:color="auto"/>
            <w:right w:val="none" w:sz="0" w:space="0" w:color="auto"/>
          </w:divBdr>
        </w:div>
        <w:div w:id="1984654256">
          <w:marLeft w:val="0"/>
          <w:marRight w:val="0"/>
          <w:marTop w:val="0"/>
          <w:marBottom w:val="0"/>
          <w:divBdr>
            <w:top w:val="none" w:sz="0" w:space="0" w:color="auto"/>
            <w:left w:val="none" w:sz="0" w:space="0" w:color="auto"/>
            <w:bottom w:val="none" w:sz="0" w:space="0" w:color="auto"/>
            <w:right w:val="none" w:sz="0" w:space="0" w:color="auto"/>
          </w:divBdr>
        </w:div>
        <w:div w:id="583563645">
          <w:marLeft w:val="0"/>
          <w:marRight w:val="0"/>
          <w:marTop w:val="0"/>
          <w:marBottom w:val="0"/>
          <w:divBdr>
            <w:top w:val="none" w:sz="0" w:space="0" w:color="auto"/>
            <w:left w:val="none" w:sz="0" w:space="0" w:color="auto"/>
            <w:bottom w:val="none" w:sz="0" w:space="0" w:color="auto"/>
            <w:right w:val="none" w:sz="0" w:space="0" w:color="auto"/>
          </w:divBdr>
          <w:divsChild>
            <w:div w:id="1669285168">
              <w:marLeft w:val="0"/>
              <w:marRight w:val="0"/>
              <w:marTop w:val="0"/>
              <w:marBottom w:val="0"/>
              <w:divBdr>
                <w:top w:val="none" w:sz="0" w:space="0" w:color="auto"/>
                <w:left w:val="none" w:sz="0" w:space="0" w:color="auto"/>
                <w:bottom w:val="none" w:sz="0" w:space="0" w:color="auto"/>
                <w:right w:val="none" w:sz="0" w:space="0" w:color="auto"/>
              </w:divBdr>
            </w:div>
            <w:div w:id="1314870610">
              <w:marLeft w:val="0"/>
              <w:marRight w:val="0"/>
              <w:marTop w:val="0"/>
              <w:marBottom w:val="0"/>
              <w:divBdr>
                <w:top w:val="none" w:sz="0" w:space="0" w:color="auto"/>
                <w:left w:val="none" w:sz="0" w:space="0" w:color="auto"/>
                <w:bottom w:val="none" w:sz="0" w:space="0" w:color="auto"/>
                <w:right w:val="none" w:sz="0" w:space="0" w:color="auto"/>
              </w:divBdr>
            </w:div>
            <w:div w:id="1526282644">
              <w:marLeft w:val="0"/>
              <w:marRight w:val="0"/>
              <w:marTop w:val="0"/>
              <w:marBottom w:val="0"/>
              <w:divBdr>
                <w:top w:val="none" w:sz="0" w:space="0" w:color="auto"/>
                <w:left w:val="none" w:sz="0" w:space="0" w:color="auto"/>
                <w:bottom w:val="none" w:sz="0" w:space="0" w:color="auto"/>
                <w:right w:val="none" w:sz="0" w:space="0" w:color="auto"/>
              </w:divBdr>
            </w:div>
            <w:div w:id="1334068538">
              <w:marLeft w:val="0"/>
              <w:marRight w:val="0"/>
              <w:marTop w:val="0"/>
              <w:marBottom w:val="0"/>
              <w:divBdr>
                <w:top w:val="none" w:sz="0" w:space="0" w:color="auto"/>
                <w:left w:val="none" w:sz="0" w:space="0" w:color="auto"/>
                <w:bottom w:val="none" w:sz="0" w:space="0" w:color="auto"/>
                <w:right w:val="none" w:sz="0" w:space="0" w:color="auto"/>
              </w:divBdr>
            </w:div>
            <w:div w:id="1983581133">
              <w:marLeft w:val="0"/>
              <w:marRight w:val="0"/>
              <w:marTop w:val="0"/>
              <w:marBottom w:val="0"/>
              <w:divBdr>
                <w:top w:val="none" w:sz="0" w:space="0" w:color="auto"/>
                <w:left w:val="none" w:sz="0" w:space="0" w:color="auto"/>
                <w:bottom w:val="none" w:sz="0" w:space="0" w:color="auto"/>
                <w:right w:val="none" w:sz="0" w:space="0" w:color="auto"/>
              </w:divBdr>
            </w:div>
            <w:div w:id="671834710">
              <w:marLeft w:val="0"/>
              <w:marRight w:val="0"/>
              <w:marTop w:val="0"/>
              <w:marBottom w:val="0"/>
              <w:divBdr>
                <w:top w:val="none" w:sz="0" w:space="0" w:color="auto"/>
                <w:left w:val="none" w:sz="0" w:space="0" w:color="auto"/>
                <w:bottom w:val="none" w:sz="0" w:space="0" w:color="auto"/>
                <w:right w:val="none" w:sz="0" w:space="0" w:color="auto"/>
              </w:divBdr>
            </w:div>
            <w:div w:id="681975326">
              <w:marLeft w:val="0"/>
              <w:marRight w:val="0"/>
              <w:marTop w:val="0"/>
              <w:marBottom w:val="0"/>
              <w:divBdr>
                <w:top w:val="none" w:sz="0" w:space="0" w:color="auto"/>
                <w:left w:val="none" w:sz="0" w:space="0" w:color="auto"/>
                <w:bottom w:val="none" w:sz="0" w:space="0" w:color="auto"/>
                <w:right w:val="none" w:sz="0" w:space="0" w:color="auto"/>
              </w:divBdr>
            </w:div>
            <w:div w:id="646906136">
              <w:marLeft w:val="0"/>
              <w:marRight w:val="0"/>
              <w:marTop w:val="0"/>
              <w:marBottom w:val="0"/>
              <w:divBdr>
                <w:top w:val="none" w:sz="0" w:space="0" w:color="auto"/>
                <w:left w:val="none" w:sz="0" w:space="0" w:color="auto"/>
                <w:bottom w:val="none" w:sz="0" w:space="0" w:color="auto"/>
                <w:right w:val="none" w:sz="0" w:space="0" w:color="auto"/>
              </w:divBdr>
            </w:div>
            <w:div w:id="1968969269">
              <w:marLeft w:val="0"/>
              <w:marRight w:val="0"/>
              <w:marTop w:val="0"/>
              <w:marBottom w:val="0"/>
              <w:divBdr>
                <w:top w:val="none" w:sz="0" w:space="0" w:color="auto"/>
                <w:left w:val="none" w:sz="0" w:space="0" w:color="auto"/>
                <w:bottom w:val="none" w:sz="0" w:space="0" w:color="auto"/>
                <w:right w:val="none" w:sz="0" w:space="0" w:color="auto"/>
              </w:divBdr>
            </w:div>
            <w:div w:id="24006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guidance-reports/literacy-ks2?utm_source=/education-evidence/guidance-reports/literacy-ks2&amp;utm_medium=search&amp;utm_campaign=site_search&amp;search_term=literacy" TargetMode="External"/><Relationship Id="rId13" Type="http://schemas.openxmlformats.org/officeDocument/2006/relationships/hyperlink" Target="https://d2tic4wvo1iusb.cloudfront.net/production/eef-guidance-reports/effective-professional-development/EEF-Effective-Professional-Development-Guidance-Report.pdf?v=1730641540" TargetMode="External"/><Relationship Id="rId18" Type="http://schemas.openxmlformats.org/officeDocument/2006/relationships/hyperlink" Target="https://educationendowmentfoundation.org.uk/education-evidence/teaching-learning-toolkit/one-to-one-tuition?utm_source=/education-evidence/teaching-learning-toolkit/one-to-one-tuition&amp;utm_medium=search&amp;utm_campaign=site_search&amp;search_term=tuition" TargetMode="External"/><Relationship Id="rId26" Type="http://schemas.openxmlformats.org/officeDocument/2006/relationships/hyperlink" Target="https://d2tic4wvo1iusb.cloudfront.net/production/eef-guidance-reports/primary-sel/EEF_Social_and_Emotional_Learning.pdf?v=1730583128" TargetMode="External"/><Relationship Id="rId3" Type="http://schemas.openxmlformats.org/officeDocument/2006/relationships/settings" Target="settings.xml"/><Relationship Id="rId21" Type="http://schemas.openxmlformats.org/officeDocument/2006/relationships/hyperlink" Target="https://d2tic4wvo1iusb.cloudfront.net/production/eef-guidance-reports/teaching-assistants/TA_Guidance_Report_MakingBestUseOfTeachingAssistants-Printable_2021-11-02-162019_wsqd.pdf?v=1730638442" TargetMode="External"/><Relationship Id="rId34" Type="http://schemas.openxmlformats.org/officeDocument/2006/relationships/theme" Target="theme/theme1.xml"/><Relationship Id="rId7" Type="http://schemas.openxmlformats.org/officeDocument/2006/relationships/hyperlink" Target="https://educationendowmentfoundation.org.uk/education-evidence/teaching-learning-toolkit/phonics?utm_source=/education-evidence/teaching-learning-toolkit/phonics&amp;utm_medium=search&amp;utm_campaign=site_search&amp;search_term=phonics" TargetMode="External"/><Relationship Id="rId12" Type="http://schemas.openxmlformats.org/officeDocument/2006/relationships/hyperlink" Target="https://educationendowmentfoundation.org.uk/news/eef-blog-modelling-independence-the-seven-step-model-planning-tool?utm_source=chatgpt.com" TargetMode="External"/><Relationship Id="rId17" Type="http://schemas.openxmlformats.org/officeDocument/2006/relationships/hyperlink" Target="https://educationendowmentfoundation.org.uk/education-evidence/teaching-learning-toolkit/teaching-assistant-interventions?utm_source=chatgpt.com" TargetMode="External"/><Relationship Id="rId25" Type="http://schemas.openxmlformats.org/officeDocument/2006/relationships/hyperlink" Target="https://www.gov.uk/government/publications/working-together-to-improve-school-attendanc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one-to-one-tuition?utm_source=/education-evidence/teaching-learning-toolkit/one-to-one-tuition&amp;utm_medium=search&amp;utm_campaign=site_search&amp;search_term=tuition" TargetMode="External"/><Relationship Id="rId20" Type="http://schemas.openxmlformats.org/officeDocument/2006/relationships/hyperlink" Target="https://educationendowmentfoundation.org.uk/projects-and-evaluation/projects/read-write-inc-and-fresh-start?utm_source=chatgpt.com" TargetMode="External"/><Relationship Id="rId29" Type="http://schemas.openxmlformats.org/officeDocument/2006/relationships/hyperlink" Target="https://assets.publishing.service.gov.uk/government/uploads/system/uploads/attachment_data/file/818679/An_Unequal_Playing_Field_report.pdf" TargetMode="External"/><Relationship Id="rId1" Type="http://schemas.openxmlformats.org/officeDocument/2006/relationships/numbering" Target="numbering.xml"/><Relationship Id="rId6" Type="http://schemas.openxmlformats.org/officeDocument/2006/relationships/hyperlink" Target="https://d2tic4wvo1iusb.cloudfront.net/documents/news/Diagnostic_Assessment_Tool.pdf" TargetMode="External"/><Relationship Id="rId11" Type="http://schemas.openxmlformats.org/officeDocument/2006/relationships/hyperlink" Target="https://educationendowmentfoundation.org.uk/support-for-schools/school-planning-support/1-high-quality-teaching" TargetMode="External"/><Relationship Id="rId24" Type="http://schemas.openxmlformats.org/officeDocument/2006/relationships/hyperlink" Target="https://educationendowmentfoundation.org.uk/education-evidence/teaching-learning-toolkit/oral-language-interventions?utm_source=/education-evidence/teaching-learning-toolkit/oral-language-interventions&amp;utm_medium=search&amp;utm_campaign=site_search&amp;search_term=oral%20language%20intervention" TargetMode="External"/><Relationship Id="rId32" Type="http://schemas.openxmlformats.org/officeDocument/2006/relationships/hyperlink" Target="https://educationendowmentfoundation.org.uk/education-evidence/teaching-learning-toolkit/school-uniform?utm_source=/education-evidence/teaching-learning-toolkit/school-uniform&amp;utm_medium=search&amp;utm_campaign=site_search&amp;search_term=uniform" TargetMode="External"/><Relationship Id="rId5" Type="http://schemas.openxmlformats.org/officeDocument/2006/relationships/image" Target="media/image1.png"/><Relationship Id="rId15" Type="http://schemas.openxmlformats.org/officeDocument/2006/relationships/hyperlink" Target="https://educationendowmentfoundation.org.uk/news/eef-publishes-new-guidance-on-professional-development?utm_source=chatgpt.com" TargetMode="External"/><Relationship Id="rId23" Type="http://schemas.openxmlformats.org/officeDocument/2006/relationships/hyperlink" Target="https://educationendowmentfoundation.org.uk/education-evidence/teaching-learning-toolkit/small-group-tuition?utm_source=/education-evidence/teaching-learning-toolkit/small-group-tuition&amp;utm_medium=search&amp;utm_campaign=site_search&amp;search_term=small%20group" TargetMode="External"/><Relationship Id="rId28" Type="http://schemas.openxmlformats.org/officeDocument/2006/relationships/hyperlink" Target="https://educationendowmentfoundation.org.uk/education-evidence/teaching-learning-toolkit/parental-engagement?utm_source=/education-evidence/teaching-learning-toolkit/parental-engagement&amp;utm_medium=search&amp;utm_campaign=site_search&amp;search_term=parental%20en" TargetMode="External"/><Relationship Id="rId10" Type="http://schemas.openxmlformats.org/officeDocument/2006/relationships/hyperlink" Target="https://educationendowmentfoundation.org.uk/education-evidence/teaching-learning-toolkit/oral-language-interventions" TargetMode="External"/><Relationship Id="rId19" Type="http://schemas.openxmlformats.org/officeDocument/2006/relationships/hyperlink" Target="https://educationendowmentfoundation.org.uk/education-evidence/teaching-learning-toolkit/phonics?utm_source=/education-evidence/teaching-learning-toolkit/phonics&amp;utm_medium=search&amp;utm_campaign=site_search&amp;search_term=phonics" TargetMode="External"/><Relationship Id="rId31" Type="http://schemas.openxmlformats.org/officeDocument/2006/relationships/hyperlink" Target="https://d2tic4wvo1iusb.cloudfront.net/production/documents/breakfast_interventions_-_rapid_evidence_assessment.pdf?v=1730660975" TargetMode="External"/><Relationship Id="rId4" Type="http://schemas.openxmlformats.org/officeDocument/2006/relationships/webSettings" Target="webSettings.xml"/><Relationship Id="rId9" Type="http://schemas.openxmlformats.org/officeDocument/2006/relationships/hyperlink" Target="https://d2tic4wvo1iusb.cloudfront.net/production/eef-guidance-reports/primary-sel/EEF_Social_and_Emotional_Learning.pdf?v=1730583128" TargetMode="External"/><Relationship Id="rId14" Type="http://schemas.openxmlformats.org/officeDocument/2006/relationships/hyperlink" Target="https://d2tic4wvo1iusb.cloudfront.net/production/eef-guidance-reports/effective-professional-development/EEF-Effective-Professional-Development-Guidance-Report.pdf?v=1730641540" TargetMode="External"/><Relationship Id="rId22" Type="http://schemas.openxmlformats.org/officeDocument/2006/relationships/hyperlink" Target="https://educationendowmentfoundation.org.uk/education-evidence/teaching-learning-toolkit/one-to-one-tuition?utm_source=/education-evidence/teaching-learning-toolkit/one-to-one-tuition&amp;utm_medium=search&amp;utm_campaign=site_search&amp;search_term=tuition" TargetMode="External"/><Relationship Id="rId27" Type="http://schemas.openxmlformats.org/officeDocument/2006/relationships/hyperlink" Target="https://d2tic4wvo1iusb.cloudfront.net/production/eef-guidance-reports/primary-sel/EEF_Social_and_Emotional_Learning.pdf?v=1730583128" TargetMode="External"/><Relationship Id="rId30" Type="http://schemas.openxmlformats.org/officeDocument/2006/relationships/hyperlink" Target="https://assets.publishing.service.gov.uk/government/uploads/system/uploads/attachment_data/file/818679/An_Unequal_Playing_Field_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3762</Words>
  <Characters>21449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Allen</dc:creator>
  <cp:keywords/>
  <dc:description/>
  <cp:lastModifiedBy>Ella Allen</cp:lastModifiedBy>
  <cp:revision>2</cp:revision>
  <dcterms:created xsi:type="dcterms:W3CDTF">2026-01-28T16:54:00Z</dcterms:created>
  <dcterms:modified xsi:type="dcterms:W3CDTF">2026-01-28T16:54:00Z</dcterms:modified>
</cp:coreProperties>
</file>